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after="468" w:afterLines="150" w:line="360" w:lineRule="auto"/>
        <w:jc w:val="center"/>
        <w:rPr>
          <w:rFonts w:hint="eastAsia" w:ascii="宋体" w:hAnsi="宋体" w:cs="仿宋_GB2312"/>
          <w:b/>
          <w:sz w:val="30"/>
          <w:szCs w:val="30"/>
        </w:rPr>
      </w:pPr>
      <w:bookmarkStart w:id="0" w:name="_GoBack"/>
      <w:r>
        <w:rPr>
          <w:rFonts w:hint="eastAsia" w:ascii="宋体" w:hAnsi="宋体" w:cs="仿宋_GB2312"/>
          <w:b/>
          <w:sz w:val="30"/>
          <w:szCs w:val="30"/>
        </w:rPr>
        <w:t>附件3：“2021年长三角科学道德和学风建设论坛”</w:t>
      </w:r>
    </w:p>
    <w:p>
      <w:pPr>
        <w:adjustRightInd w:val="0"/>
        <w:snapToGrid w:val="0"/>
        <w:spacing w:before="468" w:beforeLines="150" w:after="468" w:afterLines="15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仿宋_GB2312"/>
          <w:b/>
          <w:sz w:val="30"/>
          <w:szCs w:val="30"/>
        </w:rPr>
        <w:t>特色工作法案例简表</w:t>
      </w:r>
    </w:p>
    <w:bookmarkEnd w:id="0"/>
    <w:tbl>
      <w:tblPr>
        <w:tblStyle w:val="3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575"/>
        <w:gridCol w:w="1701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申报单位</w:t>
            </w:r>
          </w:p>
        </w:tc>
        <w:tc>
          <w:tcPr>
            <w:tcW w:w="6299" w:type="dxa"/>
            <w:gridSpan w:val="3"/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工作法名称</w:t>
            </w:r>
          </w:p>
        </w:tc>
        <w:tc>
          <w:tcPr>
            <w:tcW w:w="62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典型案例名称</w:t>
            </w:r>
          </w:p>
        </w:tc>
        <w:tc>
          <w:tcPr>
            <w:tcW w:w="62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负 责 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 系 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    箱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exact"/>
          <w:jc w:val="center"/>
        </w:trPr>
        <w:tc>
          <w:tcPr>
            <w:tcW w:w="8263" w:type="dxa"/>
            <w:gridSpan w:val="4"/>
            <w:noWrap w:val="0"/>
            <w:vAlign w:val="top"/>
          </w:tcPr>
          <w:p>
            <w:pPr>
              <w:rPr>
                <w:rFonts w:ascii="宋体" w:hAnsi="宋体" w:cs="楷体_GB2312"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特色工作法摘要</w:t>
            </w:r>
            <w:r>
              <w:rPr>
                <w:rFonts w:hint="eastAsia" w:ascii="宋体" w:hAnsi="宋体" w:cs="楷体_GB2312"/>
                <w:bCs/>
                <w:sz w:val="28"/>
                <w:szCs w:val="28"/>
              </w:rPr>
              <w:t>（500字以内）：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（简要概括工作法的背景、目标、内容、实效及特色等）</w:t>
            </w: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exact"/>
          <w:jc w:val="center"/>
        </w:trPr>
        <w:tc>
          <w:tcPr>
            <w:tcW w:w="8263" w:type="dxa"/>
            <w:gridSpan w:val="4"/>
            <w:noWrap w:val="0"/>
            <w:vAlign w:val="top"/>
          </w:tcPr>
          <w:p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特色工作法案例文本</w:t>
            </w:r>
            <w:r>
              <w:rPr>
                <w:rFonts w:hint="eastAsia" w:ascii="宋体" w:hAnsi="宋体" w:cs="楷体_GB2312"/>
                <w:bCs/>
                <w:sz w:val="28"/>
                <w:szCs w:val="28"/>
              </w:rPr>
              <w:t>（</w:t>
            </w:r>
            <w:r>
              <w:rPr>
                <w:rFonts w:ascii="宋体" w:hAnsi="宋体" w:cs="楷体_GB2312"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 w:cs="楷体_GB2312"/>
                <w:bCs/>
                <w:sz w:val="28"/>
                <w:szCs w:val="28"/>
              </w:rPr>
              <w:t>000字以内）</w:t>
            </w: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（可另附页）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F0620"/>
    <w:rsid w:val="115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2021-03-10T05:49:00Z</dcterms:created>
  <dc:creator>都市静夜思</dc:creator>
  <cp:lastModifiedBy>都市静夜思</cp:lastModifiedBy>
  <dcterms:modified xsi:type="dcterms:W3CDTF">2021-03-10T05:50:17Z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