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13A" w:rsidRPr="00C24E29" w:rsidRDefault="00DC34BC" w:rsidP="00D85932">
      <w:pPr>
        <w:jc w:val="center"/>
        <w:textAlignment w:val="baseline"/>
        <w:rPr>
          <w:rFonts w:eastAsia="宋体"/>
          <w:b/>
          <w:color w:val="000000"/>
          <w:sz w:val="21"/>
          <w:szCs w:val="21"/>
        </w:rPr>
      </w:pPr>
      <w:r w:rsidRPr="00C24E29">
        <w:rPr>
          <w:rFonts w:eastAsia="宋体"/>
          <w:noProof/>
          <w:sz w:val="21"/>
          <w:szCs w:val="21"/>
        </w:rPr>
        <mc:AlternateContent>
          <mc:Choice Requires="wps">
            <w:drawing>
              <wp:anchor distT="0" distB="0" distL="0" distR="0" simplePos="0" relativeHeight="251654656" behindDoc="1" locked="0" layoutInCell="1" allowOverlap="1">
                <wp:simplePos x="0" y="0"/>
                <wp:positionH relativeFrom="page">
                  <wp:posOffset>6734175</wp:posOffset>
                </wp:positionH>
                <wp:positionV relativeFrom="page">
                  <wp:posOffset>9258300</wp:posOffset>
                </wp:positionV>
                <wp:extent cx="180340" cy="170180"/>
                <wp:effectExtent l="0" t="0" r="0" b="0"/>
                <wp:wrapSquare wrapText="bothSides"/>
                <wp:docPr id="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13A" w:rsidRDefault="00CD1B75">
                            <w:pPr>
                              <w:spacing w:before="26" w:line="240" w:lineRule="exact"/>
                              <w:textAlignment w:val="baseline"/>
                              <w:rPr>
                                <w:rFonts w:ascii="Calibri" w:eastAsia="Calibri" w:hAnsi="Calibri"/>
                                <w:color w:val="000000"/>
                              </w:rPr>
                            </w:pPr>
                            <w:r>
                              <w:rPr>
                                <w:rFonts w:ascii="Calibri" w:eastAsia="Calibri" w:hAnsi="Calibri"/>
                                <w:color w:val="00000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530.25pt;margin-top:729pt;width:14.2pt;height:13.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" filled="f" stroked="f">
                <v:textbox inset="0,0,0,0">
                  <w:txbxContent>
                    <w:p w:rsidR="0046413A" w:rsidRDefault="00CD1B75">
                      <w:pPr>
                        <w:spacing w:before="26" w:line="240" w:lineRule="exact"/>
                        <w:textAlignment w:val="baseline"/>
                        <w:rPr>
                          <w:rFonts w:ascii="Calibri" w:eastAsia="Calibri" w:hAnsi="Calibri"/>
                          <w:color w:val="000000"/>
                        </w:rPr>
                      </w:pPr>
                      <w:r>
                        <w:rPr>
                          <w:rFonts w:ascii="Calibri" w:eastAsia="Calibri" w:hAnsi="Calibri"/>
                          <w:color w:val="000000"/>
                        </w:rPr>
                        <w:t>1</w:t>
                      </w:r>
                    </w:p>
                  </w:txbxContent>
                </v:textbox>
                <w10:wrap type="square" anchorx="page" anchory="page"/>
              </v:shape>
            </w:pict>
          </mc:Fallback>
        </mc:AlternateContent>
      </w:r>
      <w:r w:rsidR="00CD1B75" w:rsidRPr="00C24E29">
        <w:rPr>
          <w:rFonts w:eastAsia="宋体"/>
          <w:b/>
          <w:color w:val="000000"/>
          <w:sz w:val="21"/>
          <w:szCs w:val="21"/>
        </w:rPr>
        <w:t>SIAC AND INSTITUTIONAL ARBITRATION</w:t>
      </w:r>
    </w:p>
    <w:p w:rsidR="00D85932" w:rsidRPr="00C24E29" w:rsidRDefault="00D85932" w:rsidP="00D85932">
      <w:pPr>
        <w:jc w:val="center"/>
        <w:textAlignment w:val="baseline"/>
        <w:rPr>
          <w:rFonts w:eastAsia="宋体"/>
          <w:b/>
          <w:color w:val="000000"/>
          <w:sz w:val="21"/>
          <w:szCs w:val="21"/>
        </w:rPr>
      </w:pPr>
      <w:r w:rsidRPr="00C24E29">
        <w:rPr>
          <w:rFonts w:eastAsia="宋体"/>
          <w:b/>
          <w:color w:val="000000"/>
          <w:sz w:val="21"/>
          <w:szCs w:val="21"/>
          <w:lang w:eastAsia="zh-CN"/>
        </w:rPr>
        <w:t>SIAC</w:t>
      </w:r>
      <w:r w:rsidRPr="00C24E29">
        <w:rPr>
          <w:rFonts w:eastAsia="宋体"/>
          <w:b/>
          <w:color w:val="000000"/>
          <w:sz w:val="21"/>
          <w:szCs w:val="21"/>
          <w:lang w:eastAsia="zh-CN"/>
        </w:rPr>
        <w:t>机构仲裁</w:t>
      </w:r>
    </w:p>
    <w:p w:rsidR="00D249E7" w:rsidRPr="00C24E29" w:rsidRDefault="00D249E7" w:rsidP="00D85932">
      <w:pPr>
        <w:jc w:val="center"/>
        <w:textAlignment w:val="baseline"/>
        <w:rPr>
          <w:rFonts w:eastAsia="宋体"/>
          <w:b/>
          <w:color w:val="000000"/>
          <w:sz w:val="21"/>
          <w:szCs w:val="21"/>
        </w:rPr>
      </w:pPr>
    </w:p>
    <w:p w:rsidR="00D85932" w:rsidRPr="00C24E29" w:rsidRDefault="00CD1B75" w:rsidP="00D85932">
      <w:pPr>
        <w:jc w:val="center"/>
        <w:textAlignment w:val="baseline"/>
        <w:rPr>
          <w:rFonts w:eastAsia="宋体"/>
          <w:b/>
          <w:color w:val="000000"/>
          <w:sz w:val="21"/>
          <w:szCs w:val="21"/>
          <w:u w:val="single"/>
        </w:rPr>
      </w:pPr>
      <w:r w:rsidRPr="00C24E29">
        <w:rPr>
          <w:rFonts w:eastAsia="宋体"/>
          <w:b/>
          <w:color w:val="000000"/>
          <w:sz w:val="21"/>
          <w:szCs w:val="21"/>
          <w:u w:val="single"/>
        </w:rPr>
        <w:t>COURSE CONVENOR AND CO-TEACHERS</w:t>
      </w:r>
    </w:p>
    <w:p w:rsidR="00D85932" w:rsidRPr="00C24E29" w:rsidRDefault="00D85932" w:rsidP="00D85932">
      <w:pPr>
        <w:jc w:val="center"/>
        <w:textAlignment w:val="baseline"/>
        <w:rPr>
          <w:rFonts w:eastAsia="宋体"/>
          <w:b/>
          <w:color w:val="000000"/>
          <w:sz w:val="21"/>
          <w:szCs w:val="21"/>
          <w:u w:val="single"/>
          <w:lang w:eastAsia="zh-CN"/>
        </w:rPr>
      </w:pPr>
      <w:r w:rsidRPr="00C24E29">
        <w:rPr>
          <w:rFonts w:eastAsia="宋体"/>
          <w:b/>
          <w:color w:val="000000"/>
          <w:sz w:val="21"/>
          <w:szCs w:val="21"/>
          <w:u w:val="single"/>
          <w:lang w:eastAsia="zh-CN"/>
        </w:rPr>
        <w:t>课程召集人和合作</w:t>
      </w:r>
      <w:r w:rsidRPr="00C24E29">
        <w:rPr>
          <w:rFonts w:eastAsia="宋体"/>
          <w:b/>
          <w:color w:val="000000"/>
          <w:sz w:val="21"/>
          <w:szCs w:val="21"/>
          <w:u w:val="single"/>
          <w:lang w:eastAsia="zh-CN"/>
        </w:rPr>
        <w:t>讲师</w:t>
      </w:r>
    </w:p>
    <w:p w:rsidR="00764E65" w:rsidRPr="00C24E29" w:rsidRDefault="00764E65" w:rsidP="00D85932">
      <w:pPr>
        <w:jc w:val="center"/>
        <w:textAlignment w:val="baseline"/>
        <w:rPr>
          <w:rFonts w:eastAsia="宋体"/>
          <w:b/>
          <w:color w:val="000000"/>
          <w:sz w:val="21"/>
          <w:szCs w:val="21"/>
          <w:u w:val="single"/>
          <w:lang w:eastAsia="zh-CN"/>
        </w:rPr>
      </w:pPr>
    </w:p>
    <w:p w:rsidR="0046413A" w:rsidRPr="00C24E29" w:rsidRDefault="00CD1B75" w:rsidP="00D85932">
      <w:pPr>
        <w:jc w:val="center"/>
        <w:textAlignment w:val="baseline"/>
        <w:rPr>
          <w:rFonts w:eastAsia="宋体"/>
          <w:color w:val="000000"/>
          <w:sz w:val="21"/>
          <w:szCs w:val="21"/>
        </w:rPr>
      </w:pPr>
      <w:r w:rsidRPr="00C24E29">
        <w:rPr>
          <w:rFonts w:eastAsia="宋体"/>
          <w:i/>
          <w:color w:val="000000"/>
          <w:sz w:val="21"/>
          <w:szCs w:val="21"/>
        </w:rPr>
        <w:t xml:space="preserve">Course </w:t>
      </w:r>
      <w:proofErr w:type="spellStart"/>
      <w:r w:rsidRPr="00C24E29">
        <w:rPr>
          <w:rFonts w:eastAsia="宋体"/>
          <w:i/>
          <w:color w:val="000000"/>
          <w:sz w:val="21"/>
          <w:szCs w:val="21"/>
        </w:rPr>
        <w:t>Convenor</w:t>
      </w:r>
      <w:proofErr w:type="spellEnd"/>
      <w:r w:rsidRPr="00C24E29">
        <w:rPr>
          <w:rFonts w:eastAsia="宋体"/>
          <w:i/>
          <w:color w:val="000000"/>
          <w:sz w:val="21"/>
          <w:szCs w:val="21"/>
        </w:rPr>
        <w:t xml:space="preserve">: </w:t>
      </w:r>
      <w:proofErr w:type="spellStart"/>
      <w:r w:rsidRPr="00C24E29">
        <w:rPr>
          <w:rFonts w:eastAsia="宋体"/>
          <w:color w:val="000000"/>
          <w:sz w:val="21"/>
          <w:szCs w:val="21"/>
        </w:rPr>
        <w:t>Mr</w:t>
      </w:r>
      <w:proofErr w:type="spellEnd"/>
      <w:r w:rsidRPr="00C24E29">
        <w:rPr>
          <w:rFonts w:eastAsia="宋体"/>
          <w:color w:val="000000"/>
          <w:sz w:val="21"/>
          <w:szCs w:val="21"/>
        </w:rPr>
        <w:t xml:space="preserve"> Gary Born</w:t>
      </w:r>
    </w:p>
    <w:p w:rsidR="00D85932" w:rsidRPr="00C24E29" w:rsidRDefault="00D85932" w:rsidP="00D85932">
      <w:pPr>
        <w:jc w:val="center"/>
        <w:textAlignment w:val="baseline"/>
        <w:rPr>
          <w:rFonts w:eastAsia="宋体"/>
          <w:i/>
          <w:color w:val="000000"/>
          <w:sz w:val="21"/>
          <w:szCs w:val="21"/>
          <w:lang w:eastAsia="zh-CN"/>
        </w:rPr>
      </w:pPr>
      <w:r w:rsidRPr="00C24E29">
        <w:rPr>
          <w:rFonts w:eastAsia="宋体"/>
          <w:i/>
          <w:color w:val="000000"/>
          <w:sz w:val="21"/>
          <w:szCs w:val="21"/>
          <w:lang w:eastAsia="zh-CN"/>
        </w:rPr>
        <w:t>课程召集人：</w:t>
      </w:r>
      <w:r w:rsidRPr="00C24E29">
        <w:rPr>
          <w:rFonts w:eastAsia="宋体"/>
          <w:i/>
          <w:color w:val="000000"/>
          <w:sz w:val="21"/>
          <w:szCs w:val="21"/>
          <w:lang w:eastAsia="zh-CN"/>
        </w:rPr>
        <w:t>Gary Born</w:t>
      </w:r>
      <w:r w:rsidRPr="00C24E29">
        <w:rPr>
          <w:rFonts w:eastAsia="宋体"/>
          <w:i/>
          <w:color w:val="000000"/>
          <w:sz w:val="21"/>
          <w:szCs w:val="21"/>
          <w:lang w:eastAsia="zh-CN"/>
        </w:rPr>
        <w:t>先生</w:t>
      </w:r>
    </w:p>
    <w:p w:rsidR="00764E65" w:rsidRPr="00C24E29" w:rsidRDefault="00764E65" w:rsidP="00D85932">
      <w:pPr>
        <w:jc w:val="center"/>
        <w:textAlignment w:val="baseline"/>
        <w:rPr>
          <w:rFonts w:eastAsia="宋体"/>
          <w:i/>
          <w:color w:val="000000"/>
          <w:sz w:val="21"/>
          <w:szCs w:val="21"/>
        </w:rPr>
      </w:pPr>
    </w:p>
    <w:p w:rsidR="0046413A" w:rsidRPr="00C24E29" w:rsidRDefault="00CD1B75" w:rsidP="00D85932">
      <w:pPr>
        <w:ind w:right="864"/>
        <w:textAlignment w:val="baseline"/>
        <w:rPr>
          <w:rFonts w:eastAsia="宋体"/>
          <w:color w:val="000000"/>
          <w:sz w:val="21"/>
          <w:szCs w:val="21"/>
        </w:rPr>
      </w:pPr>
      <w:r w:rsidRPr="00C24E29">
        <w:rPr>
          <w:rFonts w:eastAsia="宋体"/>
          <w:i/>
          <w:color w:val="000000"/>
          <w:sz w:val="21"/>
          <w:szCs w:val="21"/>
        </w:rPr>
        <w:t>Co-Teachers</w:t>
      </w:r>
      <w:r w:rsidR="00D85932" w:rsidRPr="00C24E29">
        <w:rPr>
          <w:rFonts w:eastAsia="宋体"/>
          <w:i/>
          <w:color w:val="000000"/>
          <w:sz w:val="21"/>
          <w:szCs w:val="21"/>
          <w:lang w:eastAsia="zh-CN"/>
        </w:rPr>
        <w:t>/</w:t>
      </w:r>
      <w:r w:rsidR="00D85932" w:rsidRPr="00C24E29">
        <w:rPr>
          <w:rFonts w:eastAsia="宋体"/>
          <w:i/>
          <w:color w:val="000000"/>
          <w:sz w:val="21"/>
          <w:szCs w:val="21"/>
          <w:lang w:eastAsia="zh-CN"/>
        </w:rPr>
        <w:t>合作讲师</w:t>
      </w:r>
      <w:r w:rsidRPr="00C24E29">
        <w:rPr>
          <w:rFonts w:eastAsia="宋体"/>
          <w:i/>
          <w:color w:val="000000"/>
          <w:sz w:val="21"/>
          <w:szCs w:val="21"/>
        </w:rPr>
        <w:t xml:space="preserve">: </w:t>
      </w:r>
      <w:r w:rsidRPr="00C24E29">
        <w:rPr>
          <w:rFonts w:eastAsia="宋体"/>
          <w:color w:val="000000"/>
          <w:sz w:val="21"/>
          <w:szCs w:val="21"/>
        </w:rPr>
        <w:t xml:space="preserve">Dr Claudia </w:t>
      </w:r>
      <w:proofErr w:type="spellStart"/>
      <w:r w:rsidRPr="00C24E29">
        <w:rPr>
          <w:rFonts w:eastAsia="宋体"/>
          <w:color w:val="000000"/>
          <w:sz w:val="21"/>
          <w:szCs w:val="21"/>
        </w:rPr>
        <w:t>Annacker</w:t>
      </w:r>
      <w:proofErr w:type="spellEnd"/>
      <w:r w:rsidRPr="00C24E29">
        <w:rPr>
          <w:rFonts w:eastAsia="宋体"/>
          <w:color w:val="000000"/>
          <w:sz w:val="21"/>
          <w:szCs w:val="21"/>
        </w:rPr>
        <w:t xml:space="preserve">, Professor Lawrence Boo, </w:t>
      </w:r>
      <w:proofErr w:type="spellStart"/>
      <w:r w:rsidRPr="00C24E29">
        <w:rPr>
          <w:rFonts w:eastAsia="宋体"/>
          <w:color w:val="000000"/>
          <w:sz w:val="21"/>
          <w:szCs w:val="21"/>
        </w:rPr>
        <w:t>Mr</w:t>
      </w:r>
      <w:proofErr w:type="spellEnd"/>
      <w:r w:rsidRPr="00C24E29">
        <w:rPr>
          <w:rFonts w:eastAsia="宋体"/>
          <w:color w:val="000000"/>
          <w:sz w:val="21"/>
          <w:szCs w:val="21"/>
        </w:rPr>
        <w:t xml:space="preserve"> Chan Leng Sun, SC, </w:t>
      </w:r>
      <w:proofErr w:type="spellStart"/>
      <w:r w:rsidRPr="00C24E29">
        <w:rPr>
          <w:rFonts w:eastAsia="宋体"/>
          <w:color w:val="000000"/>
          <w:sz w:val="21"/>
          <w:szCs w:val="21"/>
        </w:rPr>
        <w:t>Mr</w:t>
      </w:r>
      <w:proofErr w:type="spellEnd"/>
      <w:r w:rsidRPr="00C24E29">
        <w:rPr>
          <w:rFonts w:eastAsia="宋体"/>
          <w:color w:val="000000"/>
          <w:sz w:val="21"/>
          <w:szCs w:val="21"/>
        </w:rPr>
        <w:t xml:space="preserve"> Davinder Singh, SC, </w:t>
      </w:r>
      <w:proofErr w:type="spellStart"/>
      <w:r w:rsidRPr="00C24E29">
        <w:rPr>
          <w:rFonts w:eastAsia="宋体"/>
          <w:color w:val="000000"/>
          <w:sz w:val="21"/>
          <w:szCs w:val="21"/>
        </w:rPr>
        <w:t>Mr</w:t>
      </w:r>
      <w:proofErr w:type="spellEnd"/>
      <w:r w:rsidRPr="00C24E29">
        <w:rPr>
          <w:rFonts w:eastAsia="宋体"/>
          <w:color w:val="000000"/>
          <w:sz w:val="21"/>
          <w:szCs w:val="21"/>
        </w:rPr>
        <w:t xml:space="preserve"> Alvin Yeo, SC, </w:t>
      </w:r>
      <w:proofErr w:type="spellStart"/>
      <w:r w:rsidRPr="00C24E29">
        <w:rPr>
          <w:rFonts w:eastAsia="宋体"/>
          <w:color w:val="000000"/>
          <w:sz w:val="21"/>
          <w:szCs w:val="21"/>
        </w:rPr>
        <w:t>Ms</w:t>
      </w:r>
      <w:proofErr w:type="spellEnd"/>
      <w:r w:rsidRPr="00C24E29">
        <w:rPr>
          <w:rFonts w:eastAsia="宋体"/>
          <w:color w:val="000000"/>
          <w:sz w:val="21"/>
          <w:szCs w:val="21"/>
        </w:rPr>
        <w:t xml:space="preserve"> Delphine Ho, </w:t>
      </w:r>
      <w:proofErr w:type="spellStart"/>
      <w:r w:rsidRPr="00C24E29">
        <w:rPr>
          <w:rFonts w:eastAsia="宋体"/>
          <w:color w:val="000000"/>
          <w:sz w:val="21"/>
          <w:szCs w:val="21"/>
        </w:rPr>
        <w:t>Mr</w:t>
      </w:r>
      <w:proofErr w:type="spellEnd"/>
      <w:r w:rsidRPr="00C24E29">
        <w:rPr>
          <w:rFonts w:eastAsia="宋体"/>
          <w:color w:val="000000"/>
          <w:sz w:val="21"/>
          <w:szCs w:val="21"/>
        </w:rPr>
        <w:t xml:space="preserve"> Kevin Nash and SIAC Secretariat</w:t>
      </w:r>
    </w:p>
    <w:p w:rsidR="00D249E7" w:rsidRPr="00C24E29" w:rsidRDefault="00D249E7" w:rsidP="00D85932">
      <w:pPr>
        <w:ind w:right="864"/>
        <w:textAlignment w:val="baseline"/>
        <w:rPr>
          <w:rFonts w:eastAsia="宋体"/>
          <w:i/>
          <w:color w:val="000000"/>
          <w:sz w:val="21"/>
          <w:szCs w:val="21"/>
          <w:highlight w:val="yellow"/>
          <w:lang w:eastAsia="zh-CN"/>
        </w:rPr>
      </w:pPr>
      <w:r w:rsidRPr="00C24E29">
        <w:rPr>
          <w:rFonts w:eastAsia="宋体"/>
          <w:i/>
          <w:color w:val="000000"/>
          <w:sz w:val="21"/>
          <w:szCs w:val="21"/>
          <w:highlight w:val="yellow"/>
          <w:lang w:eastAsia="zh-CN"/>
        </w:rPr>
        <w:t>[For SIAC Modules in China, we will have 6 leading practitioners (including 3 PRC practitioners) and representatives from SIAC Secretariat]</w:t>
      </w:r>
    </w:p>
    <w:p w:rsidR="00764E65" w:rsidRPr="00C24E29" w:rsidRDefault="00764E65" w:rsidP="00D85932">
      <w:pPr>
        <w:ind w:right="864"/>
        <w:textAlignment w:val="baseline"/>
        <w:rPr>
          <w:rFonts w:eastAsia="宋体"/>
          <w:i/>
          <w:color w:val="000000"/>
          <w:sz w:val="21"/>
          <w:szCs w:val="21"/>
          <w:lang w:eastAsia="zh-CN"/>
        </w:rPr>
      </w:pPr>
    </w:p>
    <w:p w:rsidR="0046413A" w:rsidRPr="00C24E29" w:rsidRDefault="00CD1B75" w:rsidP="00D85932">
      <w:pPr>
        <w:jc w:val="center"/>
        <w:textAlignment w:val="baseline"/>
        <w:rPr>
          <w:rFonts w:eastAsia="宋体"/>
          <w:b/>
          <w:color w:val="000000"/>
          <w:sz w:val="21"/>
          <w:szCs w:val="21"/>
          <w:u w:val="single"/>
        </w:rPr>
      </w:pPr>
      <w:r w:rsidRPr="00C24E29">
        <w:rPr>
          <w:rFonts w:eastAsia="宋体"/>
          <w:b/>
          <w:color w:val="000000"/>
          <w:sz w:val="21"/>
          <w:szCs w:val="21"/>
          <w:u w:val="single"/>
        </w:rPr>
        <w:t>COURSE DESCRIPTION</w:t>
      </w:r>
    </w:p>
    <w:p w:rsidR="00D85932" w:rsidRPr="00C24E29" w:rsidRDefault="00D85932" w:rsidP="00D85932">
      <w:pPr>
        <w:jc w:val="center"/>
        <w:textAlignment w:val="baseline"/>
        <w:rPr>
          <w:rFonts w:eastAsia="宋体"/>
          <w:b/>
          <w:color w:val="000000"/>
          <w:sz w:val="21"/>
          <w:szCs w:val="21"/>
          <w:u w:val="single"/>
          <w:lang w:eastAsia="zh-CN"/>
        </w:rPr>
      </w:pPr>
      <w:r w:rsidRPr="00C24E29">
        <w:rPr>
          <w:rFonts w:eastAsia="宋体"/>
          <w:b/>
          <w:color w:val="000000"/>
          <w:sz w:val="21"/>
          <w:szCs w:val="21"/>
          <w:u w:val="single"/>
          <w:lang w:eastAsia="zh-CN"/>
        </w:rPr>
        <w:t>课程简介</w:t>
      </w:r>
    </w:p>
    <w:p w:rsidR="00764E65" w:rsidRPr="00C24E29" w:rsidRDefault="00764E65" w:rsidP="00D85932">
      <w:pPr>
        <w:jc w:val="center"/>
        <w:textAlignment w:val="baseline"/>
        <w:rPr>
          <w:rFonts w:eastAsia="宋体"/>
          <w:b/>
          <w:color w:val="000000"/>
          <w:sz w:val="21"/>
          <w:szCs w:val="21"/>
          <w:u w:val="single"/>
          <w:lang w:eastAsia="zh-CN"/>
        </w:rPr>
      </w:pPr>
    </w:p>
    <w:p w:rsidR="00D249E7" w:rsidRPr="00C24E29" w:rsidRDefault="00CD1B75" w:rsidP="00D85932">
      <w:pPr>
        <w:jc w:val="both"/>
        <w:textAlignment w:val="baseline"/>
        <w:rPr>
          <w:rFonts w:eastAsia="宋体"/>
          <w:color w:val="000000"/>
          <w:sz w:val="21"/>
          <w:szCs w:val="21"/>
        </w:rPr>
      </w:pPr>
      <w:r w:rsidRPr="00C24E29">
        <w:rPr>
          <w:rFonts w:eastAsia="宋体"/>
          <w:color w:val="000000"/>
          <w:sz w:val="21"/>
          <w:szCs w:val="21"/>
        </w:rPr>
        <w:t>Arbitral institutions are important stakeholders in the field of international arbitration, but the nature and importance of their role have often been overlooked. The course seeks to introduce participants to the role and function of arbitral institutions in the practice of international arbitration, and to the complex issues that arbitral institutions face in the administration of arbitrations, including, amongst others, appointment of arbitrators, issuance of arbitral rules and practice notes, and guiding and shaping the development of international arbitration. The course will be taught by visiting lecturers from the Board of Directors, Court of Arbitration and Secretariat of the Singapore International Arbitration Centre (SIAC).</w:t>
      </w:r>
    </w:p>
    <w:p w:rsidR="00D85932" w:rsidRPr="00C24E29" w:rsidRDefault="00D85932" w:rsidP="00D85932">
      <w:pPr>
        <w:jc w:val="both"/>
        <w:textAlignment w:val="baseline"/>
        <w:rPr>
          <w:rFonts w:eastAsia="宋体"/>
          <w:color w:val="000000"/>
          <w:sz w:val="21"/>
          <w:szCs w:val="21"/>
          <w:lang w:eastAsia="zh-CN"/>
        </w:rPr>
      </w:pPr>
      <w:r w:rsidRPr="00C24E29">
        <w:rPr>
          <w:rFonts w:eastAsia="宋体"/>
          <w:color w:val="000000"/>
          <w:sz w:val="21"/>
          <w:szCs w:val="21"/>
          <w:lang w:eastAsia="zh-CN"/>
        </w:rPr>
        <w:t>仲裁机构是国际仲裁领域中的重要利益相关者，但其作用的性质和重要性常常被忽视。本课程旨在向学员介绍仲裁机构在国际仲裁实践中的作用和职能，以及仲裁机构在仲裁管理中面临的复杂问题，其中包括（其中包括）任命仲裁员，发布仲裁规则和实践笔记，指导和塑造国际仲裁的发展。该课程将由来访的</w:t>
      </w:r>
      <w:r w:rsidRPr="00C24E29">
        <w:rPr>
          <w:rFonts w:eastAsia="宋体"/>
          <w:color w:val="000000"/>
          <w:sz w:val="21"/>
          <w:szCs w:val="21"/>
          <w:lang w:eastAsia="zh-CN"/>
        </w:rPr>
        <w:t>新加坡国际仲裁中心（</w:t>
      </w:r>
      <w:r w:rsidRPr="00C24E29">
        <w:rPr>
          <w:rFonts w:eastAsia="宋体"/>
          <w:color w:val="000000"/>
          <w:sz w:val="21"/>
          <w:szCs w:val="21"/>
          <w:lang w:eastAsia="zh-CN"/>
        </w:rPr>
        <w:t>SIAC</w:t>
      </w:r>
      <w:r w:rsidRPr="00C24E29">
        <w:rPr>
          <w:rFonts w:eastAsia="宋体"/>
          <w:color w:val="000000"/>
          <w:sz w:val="21"/>
          <w:szCs w:val="21"/>
          <w:lang w:eastAsia="zh-CN"/>
        </w:rPr>
        <w:t>）</w:t>
      </w:r>
      <w:r w:rsidRPr="00C24E29">
        <w:rPr>
          <w:rFonts w:eastAsia="宋体"/>
          <w:color w:val="000000"/>
          <w:sz w:val="21"/>
          <w:szCs w:val="21"/>
          <w:lang w:eastAsia="zh-CN"/>
        </w:rPr>
        <w:t>董事会，仲裁院和秘书处的讲师讲授。</w:t>
      </w:r>
    </w:p>
    <w:p w:rsidR="00D85932" w:rsidRPr="00C24E29" w:rsidRDefault="00D85932" w:rsidP="00D85932">
      <w:pPr>
        <w:jc w:val="both"/>
        <w:textAlignment w:val="baseline"/>
        <w:rPr>
          <w:rFonts w:eastAsia="宋体"/>
          <w:color w:val="000000"/>
          <w:sz w:val="21"/>
          <w:szCs w:val="21"/>
          <w:lang w:eastAsia="zh-CN"/>
        </w:rPr>
      </w:pPr>
    </w:p>
    <w:p w:rsidR="0046413A" w:rsidRPr="00C24E29" w:rsidRDefault="00CD1B75" w:rsidP="00D85932">
      <w:pPr>
        <w:jc w:val="center"/>
        <w:textAlignment w:val="baseline"/>
        <w:rPr>
          <w:rFonts w:eastAsia="宋体"/>
          <w:b/>
          <w:color w:val="000000"/>
          <w:sz w:val="21"/>
          <w:szCs w:val="21"/>
          <w:u w:val="single"/>
        </w:rPr>
      </w:pPr>
      <w:r w:rsidRPr="00C24E29">
        <w:rPr>
          <w:rFonts w:eastAsia="宋体"/>
          <w:b/>
          <w:color w:val="000000"/>
          <w:sz w:val="21"/>
          <w:szCs w:val="21"/>
          <w:u w:val="single"/>
        </w:rPr>
        <w:t>OUTLINE OF SYLLABUS</w:t>
      </w:r>
    </w:p>
    <w:p w:rsidR="00764E65" w:rsidRPr="00C24E29" w:rsidRDefault="00764E65" w:rsidP="00D85932">
      <w:pPr>
        <w:jc w:val="center"/>
        <w:textAlignment w:val="baseline"/>
        <w:rPr>
          <w:rFonts w:eastAsia="宋体"/>
          <w:b/>
          <w:color w:val="000000"/>
          <w:sz w:val="21"/>
          <w:szCs w:val="21"/>
          <w:u w:val="single"/>
        </w:rPr>
      </w:pPr>
      <w:r w:rsidRPr="00C24E29">
        <w:rPr>
          <w:rFonts w:eastAsia="宋体"/>
          <w:b/>
          <w:color w:val="000000"/>
          <w:sz w:val="21"/>
          <w:szCs w:val="21"/>
          <w:u w:val="single"/>
          <w:lang w:eastAsia="zh-CN"/>
        </w:rPr>
        <w:t>课程大纲</w:t>
      </w:r>
    </w:p>
    <w:p w:rsidR="00D85932" w:rsidRPr="00C24E29" w:rsidRDefault="00D85932" w:rsidP="00D85932">
      <w:pPr>
        <w:jc w:val="center"/>
        <w:textAlignment w:val="baseline"/>
        <w:rPr>
          <w:rFonts w:eastAsia="宋体"/>
          <w:b/>
          <w:color w:val="000000"/>
          <w:sz w:val="21"/>
          <w:szCs w:val="21"/>
        </w:rPr>
      </w:pPr>
    </w:p>
    <w:p w:rsidR="00D85932" w:rsidRPr="00C24E29" w:rsidRDefault="00CD1B75" w:rsidP="00D85932">
      <w:pPr>
        <w:textAlignment w:val="baseline"/>
        <w:rPr>
          <w:rFonts w:eastAsia="宋体"/>
          <w:b/>
          <w:color w:val="000000"/>
          <w:sz w:val="21"/>
          <w:szCs w:val="21"/>
        </w:rPr>
      </w:pPr>
      <w:r w:rsidRPr="00C24E29">
        <w:rPr>
          <w:rFonts w:eastAsia="宋体"/>
          <w:b/>
          <w:color w:val="000000"/>
          <w:sz w:val="21"/>
          <w:szCs w:val="21"/>
        </w:rPr>
        <w:t>Session 1</w:t>
      </w:r>
      <w:r w:rsidR="00764E65" w:rsidRPr="00C24E29">
        <w:rPr>
          <w:rFonts w:eastAsia="宋体"/>
          <w:b/>
          <w:color w:val="000000"/>
          <w:sz w:val="21"/>
          <w:szCs w:val="21"/>
          <w:lang w:eastAsia="zh-CN"/>
        </w:rPr>
        <w:t xml:space="preserve">/ </w:t>
      </w:r>
      <w:r w:rsidR="00D85932" w:rsidRPr="00C24E29">
        <w:rPr>
          <w:rFonts w:eastAsia="宋体"/>
          <w:b/>
          <w:color w:val="000000"/>
          <w:sz w:val="21"/>
          <w:szCs w:val="21"/>
          <w:lang w:eastAsia="zh-CN"/>
        </w:rPr>
        <w:t>第一</w:t>
      </w:r>
      <w:r w:rsidR="00764E65" w:rsidRPr="00C24E29">
        <w:rPr>
          <w:rFonts w:eastAsia="宋体"/>
          <w:b/>
          <w:color w:val="000000"/>
          <w:sz w:val="21"/>
          <w:szCs w:val="21"/>
          <w:lang w:eastAsia="zh-CN"/>
        </w:rPr>
        <w:t>课</w:t>
      </w:r>
    </w:p>
    <w:p w:rsidR="00D85932" w:rsidRPr="00C24E29" w:rsidRDefault="00CD1B75" w:rsidP="00D85932">
      <w:pPr>
        <w:ind w:left="360" w:right="44" w:hanging="360"/>
        <w:textAlignment w:val="baseline"/>
        <w:rPr>
          <w:rFonts w:eastAsia="宋体"/>
          <w:i/>
          <w:color w:val="000000"/>
          <w:sz w:val="21"/>
          <w:szCs w:val="21"/>
        </w:rPr>
      </w:pPr>
      <w:r w:rsidRPr="00C24E29">
        <w:rPr>
          <w:rFonts w:eastAsia="宋体"/>
          <w:i/>
          <w:color w:val="000000"/>
          <w:sz w:val="21"/>
          <w:szCs w:val="21"/>
        </w:rPr>
        <w:t>Lecturers</w:t>
      </w:r>
      <w:r w:rsidR="00D85932" w:rsidRPr="00C24E29">
        <w:rPr>
          <w:rFonts w:eastAsia="宋体"/>
          <w:i/>
          <w:color w:val="000000"/>
          <w:sz w:val="21"/>
          <w:szCs w:val="21"/>
          <w:lang w:eastAsia="zh-CN"/>
        </w:rPr>
        <w:t>讲师</w:t>
      </w:r>
      <w:r w:rsidRPr="00C24E29">
        <w:rPr>
          <w:rFonts w:eastAsia="宋体"/>
          <w:i/>
          <w:color w:val="000000"/>
          <w:sz w:val="21"/>
          <w:szCs w:val="21"/>
        </w:rPr>
        <w:t xml:space="preserve">: </w:t>
      </w:r>
      <w:proofErr w:type="spellStart"/>
      <w:r w:rsidRPr="00C24E29">
        <w:rPr>
          <w:rFonts w:eastAsia="宋体"/>
          <w:i/>
          <w:color w:val="000000"/>
          <w:sz w:val="21"/>
          <w:szCs w:val="21"/>
        </w:rPr>
        <w:t>Mr</w:t>
      </w:r>
      <w:proofErr w:type="spellEnd"/>
      <w:r w:rsidRPr="00C24E29">
        <w:rPr>
          <w:rFonts w:eastAsia="宋体"/>
          <w:i/>
          <w:color w:val="000000"/>
          <w:sz w:val="21"/>
          <w:szCs w:val="21"/>
        </w:rPr>
        <w:t xml:space="preserve"> Gary Born; </w:t>
      </w:r>
      <w:proofErr w:type="spellStart"/>
      <w:r w:rsidRPr="00C24E29">
        <w:rPr>
          <w:rFonts w:eastAsia="宋体"/>
          <w:i/>
          <w:color w:val="000000"/>
          <w:sz w:val="21"/>
          <w:szCs w:val="21"/>
        </w:rPr>
        <w:t>Mr</w:t>
      </w:r>
      <w:proofErr w:type="spellEnd"/>
      <w:r w:rsidRPr="00C24E29">
        <w:rPr>
          <w:rFonts w:eastAsia="宋体"/>
          <w:i/>
          <w:color w:val="000000"/>
          <w:sz w:val="21"/>
          <w:szCs w:val="21"/>
        </w:rPr>
        <w:t xml:space="preserve"> Davinder Singh, SC; </w:t>
      </w:r>
      <w:proofErr w:type="spellStart"/>
      <w:r w:rsidRPr="00C24E29">
        <w:rPr>
          <w:rFonts w:eastAsia="宋体"/>
          <w:i/>
          <w:color w:val="000000"/>
          <w:sz w:val="21"/>
          <w:szCs w:val="21"/>
        </w:rPr>
        <w:t>Ms</w:t>
      </w:r>
      <w:proofErr w:type="spellEnd"/>
      <w:r w:rsidRPr="00C24E29">
        <w:rPr>
          <w:rFonts w:eastAsia="宋体"/>
          <w:i/>
          <w:color w:val="000000"/>
          <w:sz w:val="21"/>
          <w:szCs w:val="21"/>
        </w:rPr>
        <w:t xml:space="preserve"> Delphine Ho </w:t>
      </w:r>
    </w:p>
    <w:p w:rsidR="00764E65" w:rsidRPr="00C24E29" w:rsidRDefault="00764E65" w:rsidP="00D85932">
      <w:pPr>
        <w:ind w:left="360" w:right="44" w:hanging="360"/>
        <w:textAlignment w:val="baseline"/>
        <w:rPr>
          <w:rFonts w:eastAsia="宋体"/>
          <w:i/>
          <w:color w:val="000000"/>
          <w:sz w:val="21"/>
          <w:szCs w:val="21"/>
        </w:rPr>
      </w:pPr>
    </w:p>
    <w:p w:rsidR="00226023" w:rsidRPr="00C24E29" w:rsidRDefault="00CD1B75" w:rsidP="00226023">
      <w:pPr>
        <w:numPr>
          <w:ilvl w:val="0"/>
          <w:numId w:val="4"/>
        </w:numPr>
        <w:tabs>
          <w:tab w:val="clear" w:pos="288"/>
          <w:tab w:val="left" w:pos="792"/>
        </w:tabs>
        <w:ind w:left="792" w:hanging="288"/>
        <w:textAlignment w:val="baseline"/>
        <w:rPr>
          <w:rFonts w:eastAsia="宋体"/>
          <w:b/>
          <w:color w:val="000000"/>
          <w:sz w:val="21"/>
          <w:szCs w:val="21"/>
        </w:rPr>
      </w:pPr>
      <w:r w:rsidRPr="00C24E29">
        <w:rPr>
          <w:rFonts w:eastAsia="宋体"/>
          <w:b/>
          <w:color w:val="000000"/>
          <w:sz w:val="21"/>
          <w:szCs w:val="21"/>
        </w:rPr>
        <w:t>Introduction to SIAC</w:t>
      </w:r>
    </w:p>
    <w:p w:rsidR="00D85932" w:rsidRPr="00C24E29" w:rsidRDefault="00D85932" w:rsidP="00226023">
      <w:pPr>
        <w:tabs>
          <w:tab w:val="left" w:pos="792"/>
        </w:tabs>
        <w:ind w:left="792"/>
        <w:textAlignment w:val="baseline"/>
        <w:rPr>
          <w:rFonts w:eastAsia="宋体"/>
          <w:b/>
          <w:color w:val="000000"/>
          <w:sz w:val="21"/>
          <w:szCs w:val="21"/>
        </w:rPr>
      </w:pPr>
      <w:r w:rsidRPr="00C24E29">
        <w:rPr>
          <w:rFonts w:eastAsia="宋体"/>
          <w:b/>
          <w:color w:val="000000"/>
          <w:sz w:val="21"/>
          <w:szCs w:val="21"/>
          <w:lang w:eastAsia="zh-CN"/>
        </w:rPr>
        <w:t>SIAC</w:t>
      </w:r>
      <w:r w:rsidRPr="00C24E29">
        <w:rPr>
          <w:rFonts w:eastAsia="宋体"/>
          <w:b/>
          <w:color w:val="000000"/>
          <w:sz w:val="21"/>
          <w:szCs w:val="21"/>
          <w:lang w:eastAsia="zh-CN"/>
        </w:rPr>
        <w:t>简介</w:t>
      </w:r>
    </w:p>
    <w:p w:rsidR="0046413A" w:rsidRPr="00C24E29" w:rsidRDefault="00CD1B75" w:rsidP="00D85932">
      <w:pPr>
        <w:numPr>
          <w:ilvl w:val="0"/>
          <w:numId w:val="1"/>
        </w:numPr>
        <w:tabs>
          <w:tab w:val="clear" w:pos="360"/>
          <w:tab w:val="left" w:pos="1080"/>
        </w:tabs>
        <w:ind w:left="1080" w:hanging="360"/>
        <w:textAlignment w:val="baseline"/>
        <w:rPr>
          <w:rFonts w:eastAsia="宋体"/>
          <w:color w:val="000000"/>
          <w:sz w:val="21"/>
          <w:szCs w:val="21"/>
        </w:rPr>
      </w:pPr>
      <w:r w:rsidRPr="00C24E29">
        <w:rPr>
          <w:rFonts w:eastAsia="宋体"/>
          <w:color w:val="000000"/>
          <w:sz w:val="21"/>
          <w:szCs w:val="21"/>
        </w:rPr>
        <w:t>Role of arbitral institutions in international arbitration</w:t>
      </w:r>
    </w:p>
    <w:p w:rsidR="00D85932" w:rsidRPr="00C24E29" w:rsidRDefault="00D85932" w:rsidP="00D85932">
      <w:pPr>
        <w:tabs>
          <w:tab w:val="left" w:pos="1080"/>
        </w:tabs>
        <w:ind w:left="1080" w:right="144"/>
        <w:textAlignment w:val="baseline"/>
        <w:rPr>
          <w:rFonts w:eastAsia="宋体"/>
          <w:color w:val="000000"/>
          <w:sz w:val="21"/>
          <w:szCs w:val="21"/>
          <w:lang w:eastAsia="zh-CN"/>
        </w:rPr>
      </w:pPr>
      <w:r w:rsidRPr="00C24E29">
        <w:rPr>
          <w:rFonts w:eastAsia="宋体"/>
          <w:color w:val="000000"/>
          <w:sz w:val="21"/>
          <w:szCs w:val="21"/>
          <w:lang w:eastAsia="zh-CN"/>
        </w:rPr>
        <w:t>仲裁机构在国际仲裁中的作用</w:t>
      </w:r>
    </w:p>
    <w:p w:rsidR="0046413A" w:rsidRPr="00C24E29" w:rsidRDefault="00CD1B75" w:rsidP="00D85932">
      <w:pPr>
        <w:numPr>
          <w:ilvl w:val="0"/>
          <w:numId w:val="1"/>
        </w:numPr>
        <w:tabs>
          <w:tab w:val="clear" w:pos="360"/>
          <w:tab w:val="left" w:pos="1080"/>
        </w:tabs>
        <w:ind w:left="1080" w:hanging="360"/>
        <w:textAlignment w:val="baseline"/>
        <w:rPr>
          <w:rFonts w:eastAsia="宋体"/>
          <w:color w:val="000000"/>
          <w:sz w:val="21"/>
          <w:szCs w:val="21"/>
        </w:rPr>
      </w:pPr>
      <w:r w:rsidRPr="00C24E29">
        <w:rPr>
          <w:rFonts w:eastAsia="宋体"/>
          <w:color w:val="000000"/>
          <w:sz w:val="21"/>
          <w:szCs w:val="21"/>
        </w:rPr>
        <w:t>Overview of leading arbitral institutions</w:t>
      </w:r>
    </w:p>
    <w:p w:rsidR="00D85932" w:rsidRPr="00C24E29" w:rsidRDefault="00D85932" w:rsidP="00D85932">
      <w:pPr>
        <w:tabs>
          <w:tab w:val="left" w:pos="1080"/>
        </w:tabs>
        <w:ind w:left="1080" w:right="144"/>
        <w:textAlignment w:val="baseline"/>
        <w:rPr>
          <w:rFonts w:eastAsia="宋体"/>
          <w:color w:val="000000"/>
          <w:sz w:val="21"/>
          <w:szCs w:val="21"/>
        </w:rPr>
      </w:pPr>
      <w:proofErr w:type="spellStart"/>
      <w:r w:rsidRPr="00C24E29">
        <w:rPr>
          <w:rFonts w:eastAsia="宋体"/>
          <w:color w:val="000000"/>
          <w:sz w:val="21"/>
          <w:szCs w:val="21"/>
        </w:rPr>
        <w:t>领先的仲裁机构概述</w:t>
      </w:r>
      <w:proofErr w:type="spellEnd"/>
    </w:p>
    <w:p w:rsidR="00D85932" w:rsidRPr="00C24E29" w:rsidRDefault="00CD1B75" w:rsidP="00D85932">
      <w:pPr>
        <w:numPr>
          <w:ilvl w:val="0"/>
          <w:numId w:val="1"/>
        </w:numPr>
        <w:tabs>
          <w:tab w:val="clear" w:pos="360"/>
          <w:tab w:val="left" w:pos="1080"/>
        </w:tabs>
        <w:ind w:left="1080" w:hanging="360"/>
        <w:textAlignment w:val="baseline"/>
        <w:rPr>
          <w:rFonts w:eastAsia="宋体"/>
          <w:color w:val="000000"/>
          <w:sz w:val="21"/>
          <w:szCs w:val="21"/>
        </w:rPr>
      </w:pPr>
      <w:r w:rsidRPr="00C24E29">
        <w:rPr>
          <w:rFonts w:eastAsia="宋体"/>
          <w:color w:val="000000"/>
          <w:sz w:val="21"/>
          <w:szCs w:val="21"/>
        </w:rPr>
        <w:t xml:space="preserve">Institutional arbitration as opposed to </w:t>
      </w:r>
      <w:r w:rsidRPr="00C24E29">
        <w:rPr>
          <w:rFonts w:eastAsia="宋体"/>
          <w:i/>
          <w:color w:val="000000"/>
          <w:sz w:val="21"/>
          <w:szCs w:val="21"/>
        </w:rPr>
        <w:t xml:space="preserve">ad hoc </w:t>
      </w:r>
      <w:r w:rsidRPr="00C24E29">
        <w:rPr>
          <w:rFonts w:eastAsia="宋体"/>
          <w:color w:val="000000"/>
          <w:sz w:val="21"/>
          <w:szCs w:val="21"/>
        </w:rPr>
        <w:t>arbitration</w:t>
      </w:r>
    </w:p>
    <w:p w:rsidR="00D85932" w:rsidRPr="00C24E29" w:rsidRDefault="00D85932" w:rsidP="00D85932">
      <w:pPr>
        <w:tabs>
          <w:tab w:val="left" w:pos="1080"/>
        </w:tabs>
        <w:ind w:left="1080"/>
        <w:textAlignment w:val="baseline"/>
        <w:rPr>
          <w:rFonts w:eastAsia="宋体"/>
          <w:color w:val="000000"/>
          <w:sz w:val="21"/>
          <w:szCs w:val="21"/>
          <w:lang w:eastAsia="zh-CN"/>
        </w:rPr>
      </w:pPr>
      <w:r w:rsidRPr="00C24E29">
        <w:rPr>
          <w:rFonts w:eastAsia="宋体"/>
          <w:color w:val="000000"/>
          <w:sz w:val="21"/>
          <w:szCs w:val="21"/>
          <w:lang w:eastAsia="zh-CN"/>
        </w:rPr>
        <w:t>机构仲裁，而不是临时仲裁</w:t>
      </w:r>
    </w:p>
    <w:p w:rsidR="0046413A" w:rsidRPr="00C24E29" w:rsidRDefault="00CD1B75" w:rsidP="00D85932">
      <w:pPr>
        <w:numPr>
          <w:ilvl w:val="0"/>
          <w:numId w:val="1"/>
        </w:numPr>
        <w:tabs>
          <w:tab w:val="clear" w:pos="360"/>
          <w:tab w:val="left" w:pos="1080"/>
        </w:tabs>
        <w:ind w:left="1080" w:hanging="360"/>
        <w:textAlignment w:val="baseline"/>
        <w:rPr>
          <w:rFonts w:eastAsia="宋体"/>
          <w:color w:val="000000"/>
          <w:sz w:val="21"/>
          <w:szCs w:val="21"/>
        </w:rPr>
      </w:pPr>
      <w:r w:rsidRPr="00C24E29">
        <w:rPr>
          <w:rFonts w:eastAsia="宋体"/>
          <w:color w:val="000000"/>
          <w:sz w:val="21"/>
          <w:szCs w:val="21"/>
        </w:rPr>
        <w:t>History of SIAC</w:t>
      </w:r>
    </w:p>
    <w:p w:rsidR="00D85932" w:rsidRPr="00C24E29" w:rsidRDefault="00D85932" w:rsidP="00D85932">
      <w:pPr>
        <w:tabs>
          <w:tab w:val="left" w:pos="1080"/>
        </w:tabs>
        <w:ind w:left="1080" w:right="144"/>
        <w:textAlignment w:val="baseline"/>
        <w:rPr>
          <w:rFonts w:eastAsia="宋体"/>
          <w:color w:val="000000"/>
          <w:sz w:val="21"/>
          <w:szCs w:val="21"/>
        </w:rPr>
      </w:pPr>
      <w:proofErr w:type="spellStart"/>
      <w:r w:rsidRPr="00C24E29">
        <w:rPr>
          <w:rFonts w:eastAsia="宋体"/>
          <w:color w:val="000000"/>
          <w:sz w:val="21"/>
          <w:szCs w:val="21"/>
        </w:rPr>
        <w:t>SIAC</w:t>
      </w:r>
      <w:r w:rsidRPr="00C24E29">
        <w:rPr>
          <w:rFonts w:eastAsia="宋体"/>
          <w:color w:val="000000"/>
          <w:sz w:val="21"/>
          <w:szCs w:val="21"/>
        </w:rPr>
        <w:t>的历史</w:t>
      </w:r>
      <w:proofErr w:type="spellEnd"/>
    </w:p>
    <w:p w:rsidR="0046413A" w:rsidRPr="00C24E29" w:rsidRDefault="00CD1B75" w:rsidP="00D85932">
      <w:pPr>
        <w:numPr>
          <w:ilvl w:val="0"/>
          <w:numId w:val="1"/>
        </w:numPr>
        <w:tabs>
          <w:tab w:val="clear" w:pos="360"/>
          <w:tab w:val="left" w:pos="1080"/>
        </w:tabs>
        <w:ind w:left="1080" w:right="504" w:hanging="360"/>
        <w:textAlignment w:val="baseline"/>
        <w:rPr>
          <w:rFonts w:eastAsia="宋体"/>
          <w:color w:val="000000"/>
          <w:sz w:val="21"/>
          <w:szCs w:val="21"/>
        </w:rPr>
      </w:pPr>
      <w:r w:rsidRPr="00C24E29">
        <w:rPr>
          <w:rFonts w:eastAsia="宋体"/>
          <w:color w:val="000000"/>
          <w:sz w:val="21"/>
          <w:szCs w:val="21"/>
        </w:rPr>
        <w:t>Role of SIAC Court of Arbitration, President of the SIAC Court, SIAC Registrar, SIAC Secretariat, and the interactions between them</w:t>
      </w:r>
    </w:p>
    <w:p w:rsidR="00D85932" w:rsidRPr="00C24E29" w:rsidRDefault="00D85932" w:rsidP="00D85932">
      <w:pPr>
        <w:tabs>
          <w:tab w:val="left" w:pos="1080"/>
        </w:tabs>
        <w:ind w:left="1080" w:right="144"/>
        <w:textAlignment w:val="baseline"/>
        <w:rPr>
          <w:rFonts w:eastAsia="宋体"/>
          <w:color w:val="000000"/>
          <w:sz w:val="21"/>
          <w:szCs w:val="21"/>
          <w:lang w:eastAsia="zh-CN"/>
        </w:rPr>
      </w:pPr>
      <w:r w:rsidRPr="00C24E29">
        <w:rPr>
          <w:rFonts w:eastAsia="宋体"/>
          <w:color w:val="000000"/>
          <w:sz w:val="21"/>
          <w:szCs w:val="21"/>
          <w:lang w:eastAsia="zh-CN"/>
        </w:rPr>
        <w:t>SIAC</w:t>
      </w:r>
      <w:r w:rsidRPr="00C24E29">
        <w:rPr>
          <w:rFonts w:eastAsia="宋体"/>
          <w:color w:val="000000"/>
          <w:sz w:val="21"/>
          <w:szCs w:val="21"/>
          <w:lang w:eastAsia="zh-CN"/>
        </w:rPr>
        <w:t>仲裁院的角色，</w:t>
      </w:r>
      <w:r w:rsidRPr="00C24E29">
        <w:rPr>
          <w:rFonts w:eastAsia="宋体"/>
          <w:color w:val="000000"/>
          <w:sz w:val="21"/>
          <w:szCs w:val="21"/>
          <w:lang w:eastAsia="zh-CN"/>
        </w:rPr>
        <w:t>SIAC</w:t>
      </w:r>
      <w:r w:rsidRPr="00C24E29">
        <w:rPr>
          <w:rFonts w:eastAsia="宋体"/>
          <w:color w:val="000000"/>
          <w:sz w:val="21"/>
          <w:szCs w:val="21"/>
          <w:lang w:eastAsia="zh-CN"/>
        </w:rPr>
        <w:t>仲裁院院长</w:t>
      </w:r>
      <w:r w:rsidRPr="00C24E29">
        <w:rPr>
          <w:rFonts w:eastAsia="宋体"/>
          <w:color w:val="000000"/>
          <w:sz w:val="21"/>
          <w:szCs w:val="21"/>
          <w:lang w:eastAsia="zh-CN"/>
        </w:rPr>
        <w:t>，</w:t>
      </w:r>
      <w:r w:rsidRPr="00C24E29">
        <w:rPr>
          <w:rFonts w:eastAsia="宋体"/>
          <w:color w:val="000000"/>
          <w:sz w:val="21"/>
          <w:szCs w:val="21"/>
          <w:lang w:eastAsia="zh-CN"/>
        </w:rPr>
        <w:t>SIAC</w:t>
      </w:r>
      <w:r w:rsidRPr="00C24E29">
        <w:rPr>
          <w:rFonts w:eastAsia="宋体"/>
          <w:color w:val="000000"/>
          <w:sz w:val="21"/>
          <w:szCs w:val="21"/>
          <w:lang w:eastAsia="zh-CN"/>
        </w:rPr>
        <w:t>主薄</w:t>
      </w:r>
      <w:r w:rsidRPr="00C24E29">
        <w:rPr>
          <w:rFonts w:eastAsia="宋体"/>
          <w:color w:val="000000"/>
          <w:sz w:val="21"/>
          <w:szCs w:val="21"/>
          <w:lang w:eastAsia="zh-CN"/>
        </w:rPr>
        <w:t>，</w:t>
      </w:r>
      <w:r w:rsidRPr="00C24E29">
        <w:rPr>
          <w:rFonts w:eastAsia="宋体"/>
          <w:color w:val="000000"/>
          <w:sz w:val="21"/>
          <w:szCs w:val="21"/>
          <w:lang w:eastAsia="zh-CN"/>
        </w:rPr>
        <w:t>SIAC</w:t>
      </w:r>
      <w:r w:rsidRPr="00C24E29">
        <w:rPr>
          <w:rFonts w:eastAsia="宋体"/>
          <w:color w:val="000000"/>
          <w:sz w:val="21"/>
          <w:szCs w:val="21"/>
          <w:lang w:eastAsia="zh-CN"/>
        </w:rPr>
        <w:t>秘书处及其之间的相互作用</w:t>
      </w:r>
    </w:p>
    <w:p w:rsidR="0046413A" w:rsidRPr="00C24E29" w:rsidRDefault="00CD1B75" w:rsidP="00D85932">
      <w:pPr>
        <w:numPr>
          <w:ilvl w:val="0"/>
          <w:numId w:val="1"/>
        </w:numPr>
        <w:tabs>
          <w:tab w:val="clear" w:pos="360"/>
          <w:tab w:val="left" w:pos="1080"/>
        </w:tabs>
        <w:ind w:left="1080" w:right="144" w:hanging="360"/>
        <w:textAlignment w:val="baseline"/>
        <w:rPr>
          <w:rFonts w:eastAsia="宋体"/>
          <w:color w:val="000000"/>
          <w:sz w:val="21"/>
          <w:szCs w:val="21"/>
        </w:rPr>
      </w:pPr>
      <w:r w:rsidRPr="00C24E29">
        <w:rPr>
          <w:rFonts w:eastAsia="宋体"/>
          <w:color w:val="000000"/>
          <w:sz w:val="21"/>
          <w:szCs w:val="21"/>
        </w:rPr>
        <w:t>Overview of SIAC’s Rules and Practice Notes – SIAC Rules 2016; SIAC Investment Arbitration Rules 2017</w:t>
      </w:r>
    </w:p>
    <w:p w:rsidR="00D85932" w:rsidRPr="00C24E29" w:rsidRDefault="00D85932" w:rsidP="00D85932">
      <w:pPr>
        <w:tabs>
          <w:tab w:val="left" w:pos="1080"/>
        </w:tabs>
        <w:ind w:left="1080" w:right="144"/>
        <w:textAlignment w:val="baseline"/>
        <w:rPr>
          <w:rFonts w:eastAsia="宋体"/>
          <w:color w:val="000000"/>
          <w:sz w:val="21"/>
          <w:szCs w:val="21"/>
          <w:lang w:eastAsia="zh-CN"/>
        </w:rPr>
      </w:pPr>
      <w:r w:rsidRPr="00C24E29">
        <w:rPr>
          <w:rFonts w:eastAsia="宋体"/>
          <w:color w:val="000000"/>
          <w:sz w:val="21"/>
          <w:szCs w:val="21"/>
          <w:lang w:eastAsia="zh-CN"/>
        </w:rPr>
        <w:t>SIAC</w:t>
      </w:r>
      <w:r w:rsidRPr="00C24E29">
        <w:rPr>
          <w:rFonts w:eastAsia="宋体"/>
          <w:color w:val="000000"/>
          <w:sz w:val="21"/>
          <w:szCs w:val="21"/>
          <w:lang w:eastAsia="zh-CN"/>
        </w:rPr>
        <w:t>规则和实践注释概述</w:t>
      </w:r>
      <w:r w:rsidRPr="00C24E29">
        <w:rPr>
          <w:rFonts w:eastAsia="宋体"/>
          <w:color w:val="000000"/>
          <w:sz w:val="21"/>
          <w:szCs w:val="21"/>
          <w:lang w:eastAsia="zh-CN"/>
        </w:rPr>
        <w:t>-SIAC</w:t>
      </w:r>
      <w:r w:rsidRPr="00C24E29">
        <w:rPr>
          <w:rFonts w:eastAsia="宋体"/>
          <w:color w:val="000000"/>
          <w:sz w:val="21"/>
          <w:szCs w:val="21"/>
          <w:lang w:eastAsia="zh-CN"/>
        </w:rPr>
        <w:t>规则</w:t>
      </w:r>
      <w:r w:rsidRPr="00C24E29">
        <w:rPr>
          <w:rFonts w:eastAsia="宋体"/>
          <w:color w:val="000000"/>
          <w:sz w:val="21"/>
          <w:szCs w:val="21"/>
          <w:lang w:eastAsia="zh-CN"/>
        </w:rPr>
        <w:t>2016</w:t>
      </w:r>
      <w:r w:rsidRPr="00C24E29">
        <w:rPr>
          <w:rFonts w:eastAsia="宋体"/>
          <w:color w:val="000000"/>
          <w:sz w:val="21"/>
          <w:szCs w:val="21"/>
          <w:lang w:eastAsia="zh-CN"/>
        </w:rPr>
        <w:t>；</w:t>
      </w:r>
      <w:r w:rsidRPr="00C24E29">
        <w:rPr>
          <w:rFonts w:eastAsia="宋体"/>
          <w:color w:val="000000"/>
          <w:sz w:val="21"/>
          <w:szCs w:val="21"/>
          <w:lang w:eastAsia="zh-CN"/>
        </w:rPr>
        <w:t xml:space="preserve"> SIAC</w:t>
      </w:r>
      <w:r w:rsidRPr="00C24E29">
        <w:rPr>
          <w:rFonts w:eastAsia="宋体"/>
          <w:color w:val="000000"/>
          <w:sz w:val="21"/>
          <w:szCs w:val="21"/>
          <w:lang w:eastAsia="zh-CN"/>
        </w:rPr>
        <w:t>投资仲裁规则</w:t>
      </w:r>
      <w:r w:rsidRPr="00C24E29">
        <w:rPr>
          <w:rFonts w:eastAsia="宋体"/>
          <w:color w:val="000000"/>
          <w:sz w:val="21"/>
          <w:szCs w:val="21"/>
          <w:lang w:eastAsia="zh-CN"/>
        </w:rPr>
        <w:t>2017</w:t>
      </w:r>
    </w:p>
    <w:p w:rsidR="00764E65" w:rsidRPr="00C24E29" w:rsidRDefault="00764E65" w:rsidP="00D85932">
      <w:pPr>
        <w:tabs>
          <w:tab w:val="left" w:pos="1080"/>
        </w:tabs>
        <w:ind w:left="1080" w:right="144"/>
        <w:textAlignment w:val="baseline"/>
        <w:rPr>
          <w:rFonts w:eastAsia="宋体"/>
          <w:color w:val="000000"/>
          <w:sz w:val="21"/>
          <w:szCs w:val="21"/>
          <w:lang w:eastAsia="zh-CN"/>
        </w:rPr>
      </w:pPr>
    </w:p>
    <w:p w:rsidR="00D85932" w:rsidRPr="00C24E29" w:rsidRDefault="00CD1B75" w:rsidP="00764E65">
      <w:pPr>
        <w:numPr>
          <w:ilvl w:val="0"/>
          <w:numId w:val="4"/>
        </w:numPr>
        <w:tabs>
          <w:tab w:val="clear" w:pos="288"/>
          <w:tab w:val="left" w:pos="792"/>
        </w:tabs>
        <w:ind w:left="792" w:hanging="288"/>
        <w:textAlignment w:val="baseline"/>
        <w:rPr>
          <w:rFonts w:eastAsia="宋体"/>
          <w:b/>
          <w:color w:val="000000"/>
          <w:spacing w:val="1"/>
          <w:sz w:val="21"/>
          <w:szCs w:val="21"/>
        </w:rPr>
      </w:pPr>
      <w:r w:rsidRPr="00C24E29">
        <w:rPr>
          <w:rFonts w:eastAsia="宋体"/>
          <w:b/>
          <w:color w:val="000000"/>
          <w:spacing w:val="-2"/>
          <w:sz w:val="21"/>
          <w:szCs w:val="21"/>
        </w:rPr>
        <w:lastRenderedPageBreak/>
        <w:t>Case Management Role of SIAC</w:t>
      </w:r>
    </w:p>
    <w:p w:rsidR="00D85932" w:rsidRPr="00C24E29" w:rsidRDefault="00D85932" w:rsidP="00764E65">
      <w:pPr>
        <w:tabs>
          <w:tab w:val="left" w:pos="792"/>
        </w:tabs>
        <w:ind w:left="792"/>
        <w:textAlignment w:val="baseline"/>
        <w:rPr>
          <w:rFonts w:eastAsia="宋体"/>
          <w:b/>
          <w:color w:val="000000"/>
          <w:spacing w:val="1"/>
          <w:sz w:val="21"/>
          <w:szCs w:val="21"/>
        </w:rPr>
      </w:pPr>
      <w:r w:rsidRPr="00C24E29">
        <w:rPr>
          <w:rFonts w:eastAsia="宋体"/>
          <w:b/>
          <w:color w:val="000000"/>
          <w:spacing w:val="1"/>
          <w:sz w:val="21"/>
          <w:szCs w:val="21"/>
        </w:rPr>
        <w:t>SIAC</w:t>
      </w:r>
      <w:r w:rsidRPr="00C24E29">
        <w:rPr>
          <w:rFonts w:eastAsia="宋体"/>
          <w:b/>
          <w:color w:val="000000"/>
          <w:spacing w:val="1"/>
          <w:sz w:val="21"/>
          <w:szCs w:val="21"/>
        </w:rPr>
        <w:t>的案例管理角色</w:t>
      </w:r>
    </w:p>
    <w:p w:rsidR="0046413A" w:rsidRPr="00C24E29" w:rsidRDefault="00CD1B75" w:rsidP="00D85932">
      <w:pPr>
        <w:numPr>
          <w:ilvl w:val="0"/>
          <w:numId w:val="1"/>
        </w:numPr>
        <w:tabs>
          <w:tab w:val="clear" w:pos="360"/>
          <w:tab w:val="left" w:pos="1080"/>
        </w:tabs>
        <w:ind w:left="1080" w:hanging="360"/>
        <w:textAlignment w:val="baseline"/>
        <w:rPr>
          <w:rFonts w:eastAsia="宋体"/>
          <w:color w:val="000000"/>
          <w:sz w:val="21"/>
          <w:szCs w:val="21"/>
        </w:rPr>
      </w:pPr>
      <w:r w:rsidRPr="00C24E29">
        <w:rPr>
          <w:rFonts w:eastAsia="宋体"/>
          <w:color w:val="000000"/>
          <w:sz w:val="21"/>
          <w:szCs w:val="21"/>
        </w:rPr>
        <w:t>Notice of Arbitration</w:t>
      </w:r>
    </w:p>
    <w:p w:rsidR="00D85932" w:rsidRPr="00C24E29" w:rsidRDefault="00D85932" w:rsidP="00D85932">
      <w:pPr>
        <w:tabs>
          <w:tab w:val="left" w:pos="360"/>
          <w:tab w:val="left" w:pos="1080"/>
        </w:tabs>
        <w:ind w:left="1080"/>
        <w:textAlignment w:val="baseline"/>
        <w:rPr>
          <w:rFonts w:eastAsia="宋体"/>
          <w:color w:val="000000"/>
          <w:sz w:val="21"/>
          <w:szCs w:val="21"/>
        </w:rPr>
      </w:pPr>
      <w:r w:rsidRPr="00C24E29">
        <w:rPr>
          <w:rFonts w:eastAsia="宋体"/>
          <w:color w:val="000000"/>
          <w:sz w:val="21"/>
          <w:szCs w:val="21"/>
          <w:lang w:eastAsia="zh-CN"/>
        </w:rPr>
        <w:t>仲裁通知</w:t>
      </w:r>
    </w:p>
    <w:p w:rsidR="0046413A" w:rsidRPr="00C24E29" w:rsidRDefault="00CD1B75" w:rsidP="00D85932">
      <w:pPr>
        <w:numPr>
          <w:ilvl w:val="0"/>
          <w:numId w:val="1"/>
        </w:numPr>
        <w:tabs>
          <w:tab w:val="clear" w:pos="360"/>
          <w:tab w:val="left" w:pos="1080"/>
        </w:tabs>
        <w:ind w:left="1080" w:hanging="360"/>
        <w:textAlignment w:val="baseline"/>
        <w:rPr>
          <w:rFonts w:eastAsia="宋体"/>
          <w:color w:val="000000"/>
          <w:sz w:val="21"/>
          <w:szCs w:val="21"/>
        </w:rPr>
      </w:pPr>
      <w:r w:rsidRPr="00C24E29">
        <w:rPr>
          <w:rFonts w:eastAsia="宋体"/>
          <w:color w:val="000000"/>
          <w:sz w:val="21"/>
          <w:szCs w:val="21"/>
        </w:rPr>
        <w:t>Commencing the arbitration</w:t>
      </w:r>
    </w:p>
    <w:p w:rsidR="00D85932" w:rsidRPr="00C24E29" w:rsidRDefault="00D85932" w:rsidP="00D85932">
      <w:pPr>
        <w:tabs>
          <w:tab w:val="left" w:pos="360"/>
          <w:tab w:val="left" w:pos="1080"/>
        </w:tabs>
        <w:ind w:left="1080"/>
        <w:textAlignment w:val="baseline"/>
        <w:rPr>
          <w:rFonts w:eastAsia="宋体"/>
          <w:color w:val="000000"/>
          <w:sz w:val="21"/>
          <w:szCs w:val="21"/>
        </w:rPr>
      </w:pPr>
      <w:r w:rsidRPr="00C24E29">
        <w:rPr>
          <w:rFonts w:eastAsia="宋体"/>
          <w:color w:val="000000"/>
          <w:sz w:val="21"/>
          <w:szCs w:val="21"/>
          <w:lang w:eastAsia="zh-CN"/>
        </w:rPr>
        <w:t>开始仲裁</w:t>
      </w:r>
    </w:p>
    <w:p w:rsidR="0046413A" w:rsidRPr="00C24E29" w:rsidRDefault="00CD1B75" w:rsidP="00D85932">
      <w:pPr>
        <w:numPr>
          <w:ilvl w:val="0"/>
          <w:numId w:val="1"/>
        </w:numPr>
        <w:tabs>
          <w:tab w:val="clear" w:pos="360"/>
          <w:tab w:val="left" w:pos="1080"/>
        </w:tabs>
        <w:ind w:left="1080" w:hanging="360"/>
        <w:textAlignment w:val="baseline"/>
        <w:rPr>
          <w:rFonts w:eastAsia="宋体"/>
          <w:color w:val="000000"/>
          <w:sz w:val="21"/>
          <w:szCs w:val="21"/>
        </w:rPr>
      </w:pPr>
      <w:r w:rsidRPr="00C24E29">
        <w:rPr>
          <w:rFonts w:eastAsia="宋体"/>
          <w:color w:val="000000"/>
          <w:sz w:val="21"/>
          <w:szCs w:val="21"/>
        </w:rPr>
        <w:t>Response to Notice of Arbitration; Counterclaims</w:t>
      </w:r>
    </w:p>
    <w:p w:rsidR="00D85932" w:rsidRPr="00C24E29" w:rsidRDefault="00D85932" w:rsidP="00D85932">
      <w:pPr>
        <w:tabs>
          <w:tab w:val="left" w:pos="360"/>
          <w:tab w:val="left" w:pos="1080"/>
        </w:tabs>
        <w:ind w:left="1080"/>
        <w:textAlignment w:val="baseline"/>
        <w:rPr>
          <w:rFonts w:eastAsia="宋体"/>
          <w:color w:val="000000"/>
          <w:sz w:val="21"/>
          <w:szCs w:val="21"/>
        </w:rPr>
      </w:pPr>
      <w:r w:rsidRPr="00C24E29">
        <w:rPr>
          <w:rFonts w:eastAsia="宋体"/>
          <w:color w:val="000000"/>
          <w:sz w:val="21"/>
          <w:szCs w:val="21"/>
          <w:lang w:eastAsia="zh-CN"/>
        </w:rPr>
        <w:t>对仲裁通知的回应、反诉</w:t>
      </w:r>
    </w:p>
    <w:p w:rsidR="0046413A" w:rsidRPr="00C24E29" w:rsidRDefault="00CD1B75" w:rsidP="00D85932">
      <w:pPr>
        <w:numPr>
          <w:ilvl w:val="0"/>
          <w:numId w:val="1"/>
        </w:numPr>
        <w:tabs>
          <w:tab w:val="clear" w:pos="360"/>
          <w:tab w:val="left" w:pos="1080"/>
        </w:tabs>
        <w:ind w:left="1080" w:hanging="360"/>
        <w:textAlignment w:val="baseline"/>
        <w:rPr>
          <w:rFonts w:eastAsia="宋体"/>
          <w:color w:val="000000"/>
          <w:sz w:val="21"/>
          <w:szCs w:val="21"/>
        </w:rPr>
      </w:pPr>
      <w:r w:rsidRPr="00C24E29">
        <w:rPr>
          <w:rFonts w:eastAsia="宋体"/>
          <w:color w:val="000000"/>
          <w:sz w:val="21"/>
          <w:szCs w:val="21"/>
        </w:rPr>
        <w:t>SIAC Schedule of Fees</w:t>
      </w:r>
    </w:p>
    <w:p w:rsidR="00D85932" w:rsidRPr="00C24E29" w:rsidRDefault="00D85932" w:rsidP="00D85932">
      <w:pPr>
        <w:tabs>
          <w:tab w:val="left" w:pos="360"/>
          <w:tab w:val="left" w:pos="1080"/>
        </w:tabs>
        <w:ind w:left="1080"/>
        <w:textAlignment w:val="baseline"/>
        <w:rPr>
          <w:rFonts w:eastAsia="宋体"/>
          <w:color w:val="000000"/>
          <w:sz w:val="21"/>
          <w:szCs w:val="21"/>
          <w:lang w:eastAsia="zh-CN"/>
        </w:rPr>
      </w:pPr>
      <w:r w:rsidRPr="00C24E29">
        <w:rPr>
          <w:rFonts w:eastAsia="宋体"/>
          <w:color w:val="000000"/>
          <w:sz w:val="21"/>
          <w:szCs w:val="21"/>
          <w:lang w:eastAsia="zh-CN"/>
        </w:rPr>
        <w:t>SIAC</w:t>
      </w:r>
      <w:r w:rsidRPr="00C24E29">
        <w:rPr>
          <w:rFonts w:eastAsia="宋体"/>
          <w:color w:val="000000"/>
          <w:sz w:val="21"/>
          <w:szCs w:val="21"/>
          <w:lang w:eastAsia="zh-CN"/>
        </w:rPr>
        <w:t>收费表</w:t>
      </w:r>
    </w:p>
    <w:p w:rsidR="00D85932" w:rsidRPr="00C24E29" w:rsidRDefault="00CD1B75" w:rsidP="00D85932">
      <w:pPr>
        <w:numPr>
          <w:ilvl w:val="0"/>
          <w:numId w:val="1"/>
        </w:numPr>
        <w:tabs>
          <w:tab w:val="clear" w:pos="360"/>
          <w:tab w:val="left" w:pos="1080"/>
        </w:tabs>
        <w:ind w:left="1080" w:hanging="360"/>
        <w:textAlignment w:val="baseline"/>
        <w:rPr>
          <w:rFonts w:eastAsia="宋体"/>
          <w:color w:val="000000"/>
          <w:sz w:val="21"/>
          <w:szCs w:val="21"/>
        </w:rPr>
      </w:pPr>
      <w:r w:rsidRPr="00C24E29">
        <w:rPr>
          <w:rFonts w:eastAsia="宋体"/>
          <w:color w:val="000000"/>
          <w:sz w:val="21"/>
          <w:szCs w:val="21"/>
        </w:rPr>
        <w:t>Determining amount of deposits payable towards the costs of the arbitration; stages of deposit payment</w:t>
      </w:r>
    </w:p>
    <w:p w:rsidR="00D85932" w:rsidRPr="00C24E29" w:rsidRDefault="00D85932" w:rsidP="00D85932">
      <w:pPr>
        <w:tabs>
          <w:tab w:val="left" w:pos="1080"/>
        </w:tabs>
        <w:ind w:left="1080"/>
        <w:textAlignment w:val="baseline"/>
        <w:rPr>
          <w:rFonts w:eastAsia="宋体"/>
          <w:color w:val="000000"/>
          <w:sz w:val="21"/>
          <w:szCs w:val="21"/>
          <w:lang w:eastAsia="zh-CN"/>
        </w:rPr>
      </w:pPr>
      <w:r w:rsidRPr="00C24E29">
        <w:rPr>
          <w:rFonts w:eastAsia="宋体"/>
          <w:color w:val="000000"/>
          <w:spacing w:val="3"/>
          <w:sz w:val="21"/>
          <w:szCs w:val="21"/>
          <w:lang w:eastAsia="zh-CN"/>
        </w:rPr>
        <w:t>确定应付仲裁费用的保证金数额；存款支付阶段</w:t>
      </w:r>
    </w:p>
    <w:p w:rsidR="00D85932" w:rsidRPr="00C24E29" w:rsidRDefault="00D85932" w:rsidP="00D85932">
      <w:pPr>
        <w:tabs>
          <w:tab w:val="left" w:pos="360"/>
          <w:tab w:val="left" w:pos="1080"/>
        </w:tabs>
        <w:ind w:left="1080"/>
        <w:textAlignment w:val="baseline"/>
        <w:rPr>
          <w:rFonts w:eastAsia="宋体"/>
          <w:sz w:val="21"/>
          <w:szCs w:val="21"/>
          <w:lang w:eastAsia="zh-CN"/>
        </w:rPr>
        <w:sectPr w:rsidR="00D85932" w:rsidRPr="00C24E29">
          <w:pgSz w:w="12240" w:h="15840"/>
          <w:pgMar w:top="1440" w:right="1405" w:bottom="864" w:left="1435" w:header="720" w:footer="720" w:gutter="0"/>
          <w:cols w:space="720"/>
        </w:sectPr>
      </w:pPr>
    </w:p>
    <w:p w:rsidR="0046413A" w:rsidRPr="00C24E29" w:rsidRDefault="00DC34BC" w:rsidP="00D85932">
      <w:pPr>
        <w:numPr>
          <w:ilvl w:val="0"/>
          <w:numId w:val="2"/>
        </w:numPr>
        <w:tabs>
          <w:tab w:val="clear" w:pos="432"/>
          <w:tab w:val="left" w:pos="1224"/>
        </w:tabs>
        <w:ind w:left="1224" w:hanging="432"/>
        <w:textAlignment w:val="baseline"/>
        <w:rPr>
          <w:rFonts w:eastAsia="宋体"/>
          <w:color w:val="000000"/>
          <w:sz w:val="21"/>
          <w:szCs w:val="21"/>
        </w:rPr>
      </w:pPr>
      <w:r w:rsidRPr="00C24E29">
        <w:rPr>
          <w:rFonts w:eastAsia="宋体"/>
          <w:noProof/>
          <w:sz w:val="21"/>
          <w:szCs w:val="21"/>
        </w:rPr>
        <w:lastRenderedPageBreak/>
        <mc:AlternateContent>
          <mc:Choice Requires="wps">
            <w:drawing>
              <wp:anchor distT="0" distB="0" distL="0" distR="0" simplePos="0" relativeHeight="251655680" behindDoc="1" locked="0" layoutInCell="1" allowOverlap="1">
                <wp:simplePos x="0" y="0"/>
                <wp:positionH relativeFrom="page">
                  <wp:posOffset>6731000</wp:posOffset>
                </wp:positionH>
                <wp:positionV relativeFrom="page">
                  <wp:posOffset>9258300</wp:posOffset>
                </wp:positionV>
                <wp:extent cx="183515" cy="17018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13A" w:rsidRDefault="00CD1B75">
                            <w:pPr>
                              <w:spacing w:before="26" w:line="240" w:lineRule="exact"/>
                              <w:textAlignment w:val="baseline"/>
                              <w:rPr>
                                <w:rFonts w:ascii="Calibri" w:eastAsia="Calibri" w:hAnsi="Calibri"/>
                                <w:color w:val="000000"/>
                              </w:rPr>
                            </w:pPr>
                            <w:r>
                              <w:rPr>
                                <w:rFonts w:ascii="Calibri" w:eastAsia="Calibri" w:hAnsi="Calibri"/>
                                <w:color w:val="00000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30pt;margin-top:729pt;width:14.45pt;height:13.4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usAIAAK8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" filled="f" stroked="f">
                <v:textbox inset="0,0,0,0">
                  <w:txbxContent>
                    <w:p w:rsidR="0046413A" w:rsidRDefault="00CD1B75">
                      <w:pPr>
                        <w:spacing w:before="26" w:line="240" w:lineRule="exact"/>
                        <w:textAlignment w:val="baseline"/>
                        <w:rPr>
                          <w:rFonts w:ascii="Calibri" w:eastAsia="Calibri" w:hAnsi="Calibri"/>
                          <w:color w:val="000000"/>
                        </w:rPr>
                      </w:pPr>
                      <w:r>
                        <w:rPr>
                          <w:rFonts w:ascii="Calibri" w:eastAsia="Calibri" w:hAnsi="Calibri"/>
                          <w:color w:val="000000"/>
                        </w:rPr>
                        <w:t>2</w:t>
                      </w:r>
                    </w:p>
                  </w:txbxContent>
                </v:textbox>
                <w10:wrap type="square" anchorx="page" anchory="page"/>
              </v:shape>
            </w:pict>
          </mc:Fallback>
        </mc:AlternateContent>
      </w:r>
      <w:r w:rsidR="00CD1B75" w:rsidRPr="00C24E29">
        <w:rPr>
          <w:rFonts w:eastAsia="宋体"/>
          <w:color w:val="000000"/>
          <w:sz w:val="21"/>
          <w:szCs w:val="21"/>
        </w:rPr>
        <w:t>Provisional estimates of costs of arbitration</w:t>
      </w:r>
    </w:p>
    <w:p w:rsidR="00D85932" w:rsidRPr="00C24E29" w:rsidRDefault="00D85932" w:rsidP="00D85932">
      <w:pPr>
        <w:tabs>
          <w:tab w:val="left" w:pos="432"/>
          <w:tab w:val="left" w:pos="1224"/>
        </w:tabs>
        <w:ind w:left="1224"/>
        <w:textAlignment w:val="baseline"/>
        <w:rPr>
          <w:rFonts w:eastAsia="宋体"/>
          <w:color w:val="000000"/>
          <w:sz w:val="21"/>
          <w:szCs w:val="21"/>
        </w:rPr>
      </w:pPr>
      <w:proofErr w:type="spellStart"/>
      <w:r w:rsidRPr="00C24E29">
        <w:rPr>
          <w:rFonts w:eastAsia="宋体"/>
          <w:color w:val="000000"/>
          <w:sz w:val="21"/>
          <w:szCs w:val="21"/>
        </w:rPr>
        <w:t>仲裁费用的临时估计</w:t>
      </w:r>
      <w:proofErr w:type="spellEnd"/>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z w:val="21"/>
          <w:szCs w:val="21"/>
        </w:rPr>
      </w:pPr>
      <w:r w:rsidRPr="00C24E29">
        <w:rPr>
          <w:rFonts w:eastAsia="宋体"/>
          <w:color w:val="000000"/>
          <w:sz w:val="21"/>
          <w:szCs w:val="21"/>
        </w:rPr>
        <w:t>Ensuring the smooth running of the proceedings; how to keep arbitrations on track</w:t>
      </w:r>
    </w:p>
    <w:p w:rsidR="00D85932" w:rsidRPr="00C24E29" w:rsidRDefault="00D85932" w:rsidP="00D85932">
      <w:pPr>
        <w:tabs>
          <w:tab w:val="left" w:pos="432"/>
          <w:tab w:val="left" w:pos="1224"/>
        </w:tabs>
        <w:ind w:left="1224"/>
        <w:textAlignment w:val="baseline"/>
        <w:rPr>
          <w:rFonts w:eastAsia="宋体"/>
          <w:color w:val="000000"/>
          <w:sz w:val="21"/>
          <w:szCs w:val="21"/>
          <w:lang w:eastAsia="zh-CN"/>
        </w:rPr>
      </w:pPr>
      <w:r w:rsidRPr="00C24E29">
        <w:rPr>
          <w:rFonts w:eastAsia="宋体"/>
          <w:color w:val="000000"/>
          <w:spacing w:val="3"/>
          <w:sz w:val="21"/>
          <w:szCs w:val="21"/>
          <w:lang w:eastAsia="zh-CN"/>
        </w:rPr>
        <w:t>确保诉讼程序的顺利进行；如何使仲裁步入正轨</w:t>
      </w:r>
    </w:p>
    <w:p w:rsidR="0046413A" w:rsidRPr="00C24E29" w:rsidRDefault="00CD1B75" w:rsidP="00D85932">
      <w:pPr>
        <w:numPr>
          <w:ilvl w:val="0"/>
          <w:numId w:val="3"/>
        </w:numPr>
        <w:tabs>
          <w:tab w:val="clear" w:pos="432"/>
          <w:tab w:val="left" w:pos="1224"/>
        </w:tabs>
        <w:ind w:left="1224" w:hanging="432"/>
        <w:textAlignment w:val="baseline"/>
        <w:rPr>
          <w:rFonts w:eastAsia="宋体"/>
          <w:color w:val="000000"/>
          <w:spacing w:val="3"/>
          <w:sz w:val="21"/>
          <w:szCs w:val="21"/>
        </w:rPr>
      </w:pPr>
      <w:r w:rsidRPr="00C24E29">
        <w:rPr>
          <w:rFonts w:eastAsia="宋体"/>
          <w:color w:val="000000"/>
          <w:spacing w:val="3"/>
          <w:sz w:val="21"/>
          <w:szCs w:val="21"/>
        </w:rPr>
        <w:t>SIAC’s role in administering arbitrations under the UNCITRAL Arbitration Rules</w:t>
      </w:r>
    </w:p>
    <w:p w:rsidR="00D85932" w:rsidRPr="00C24E29" w:rsidRDefault="00D85932" w:rsidP="00D85932">
      <w:pPr>
        <w:tabs>
          <w:tab w:val="left" w:pos="432"/>
          <w:tab w:val="left" w:pos="1224"/>
        </w:tabs>
        <w:ind w:left="1224"/>
        <w:textAlignment w:val="baseline"/>
        <w:rPr>
          <w:rFonts w:eastAsia="宋体"/>
          <w:color w:val="000000"/>
          <w:spacing w:val="3"/>
          <w:sz w:val="21"/>
          <w:szCs w:val="21"/>
          <w:lang w:eastAsia="zh-CN"/>
        </w:rPr>
      </w:pPr>
      <w:r w:rsidRPr="00C24E29">
        <w:rPr>
          <w:rFonts w:eastAsia="宋体"/>
          <w:color w:val="000000"/>
          <w:spacing w:val="3"/>
          <w:sz w:val="21"/>
          <w:szCs w:val="21"/>
          <w:lang w:eastAsia="zh-CN"/>
        </w:rPr>
        <w:t>SIAC</w:t>
      </w:r>
      <w:r w:rsidRPr="00C24E29">
        <w:rPr>
          <w:rFonts w:eastAsia="宋体"/>
          <w:color w:val="000000"/>
          <w:spacing w:val="3"/>
          <w:sz w:val="21"/>
          <w:szCs w:val="21"/>
          <w:lang w:eastAsia="zh-CN"/>
        </w:rPr>
        <w:t>在《贸易法委员会仲裁规则》下的仲裁管理中的作用</w:t>
      </w:r>
    </w:p>
    <w:p w:rsidR="00D85932" w:rsidRPr="00C24E29" w:rsidRDefault="00D85932" w:rsidP="00D85932">
      <w:pPr>
        <w:tabs>
          <w:tab w:val="left" w:pos="432"/>
          <w:tab w:val="left" w:pos="1224"/>
        </w:tabs>
        <w:textAlignment w:val="baseline"/>
        <w:rPr>
          <w:rFonts w:eastAsia="宋体"/>
          <w:color w:val="000000"/>
          <w:spacing w:val="3"/>
          <w:sz w:val="21"/>
          <w:szCs w:val="21"/>
          <w:lang w:eastAsia="zh-CN"/>
        </w:rPr>
      </w:pPr>
    </w:p>
    <w:p w:rsidR="004C63B4" w:rsidRPr="00C24E29" w:rsidRDefault="00CD1B75" w:rsidP="00764E65">
      <w:pPr>
        <w:textAlignment w:val="baseline"/>
        <w:rPr>
          <w:rFonts w:eastAsia="宋体"/>
          <w:b/>
          <w:color w:val="000000"/>
          <w:sz w:val="21"/>
          <w:szCs w:val="21"/>
        </w:rPr>
      </w:pPr>
      <w:r w:rsidRPr="00C24E29">
        <w:rPr>
          <w:rFonts w:eastAsia="宋体"/>
          <w:b/>
          <w:color w:val="000000"/>
          <w:sz w:val="21"/>
          <w:szCs w:val="21"/>
        </w:rPr>
        <w:t>Session 2</w:t>
      </w:r>
      <w:r w:rsidR="00764E65" w:rsidRPr="00C24E29">
        <w:rPr>
          <w:rFonts w:eastAsia="宋体"/>
          <w:b/>
          <w:color w:val="000000"/>
          <w:sz w:val="21"/>
          <w:szCs w:val="21"/>
        </w:rPr>
        <w:t xml:space="preserve"> </w:t>
      </w:r>
      <w:r w:rsidR="00764E65" w:rsidRPr="00C24E29">
        <w:rPr>
          <w:rFonts w:eastAsia="宋体"/>
          <w:b/>
          <w:color w:val="000000"/>
          <w:sz w:val="21"/>
          <w:szCs w:val="21"/>
          <w:lang w:eastAsia="zh-CN"/>
        </w:rPr>
        <w:t xml:space="preserve">/ </w:t>
      </w:r>
      <w:r w:rsidR="00764E65" w:rsidRPr="00C24E29">
        <w:rPr>
          <w:rFonts w:eastAsia="宋体"/>
          <w:b/>
          <w:color w:val="000000"/>
          <w:sz w:val="21"/>
          <w:szCs w:val="21"/>
          <w:lang w:eastAsia="zh-CN"/>
        </w:rPr>
        <w:t>第</w:t>
      </w:r>
      <w:r w:rsidR="00764E65" w:rsidRPr="00C24E29">
        <w:rPr>
          <w:rFonts w:eastAsia="宋体"/>
          <w:b/>
          <w:color w:val="000000"/>
          <w:sz w:val="21"/>
          <w:szCs w:val="21"/>
          <w:lang w:eastAsia="zh-CN"/>
        </w:rPr>
        <w:t>2</w:t>
      </w:r>
      <w:r w:rsidR="00764E65" w:rsidRPr="00C24E29">
        <w:rPr>
          <w:rFonts w:eastAsia="宋体"/>
          <w:b/>
          <w:color w:val="000000"/>
          <w:sz w:val="21"/>
          <w:szCs w:val="21"/>
          <w:lang w:eastAsia="zh-CN"/>
        </w:rPr>
        <w:t>课</w:t>
      </w:r>
      <w:r w:rsidRPr="00C24E29">
        <w:rPr>
          <w:rFonts w:eastAsia="宋体"/>
          <w:b/>
          <w:color w:val="000000"/>
          <w:sz w:val="21"/>
          <w:szCs w:val="21"/>
          <w:lang w:eastAsia="zh-CN"/>
        </w:rPr>
        <w:t xml:space="preserve"> </w:t>
      </w:r>
    </w:p>
    <w:p w:rsidR="0046413A" w:rsidRPr="00C24E29" w:rsidRDefault="00CD1B75" w:rsidP="00D85932">
      <w:pPr>
        <w:ind w:left="360" w:right="2808" w:hanging="360"/>
        <w:textAlignment w:val="baseline"/>
        <w:rPr>
          <w:rFonts w:eastAsia="宋体"/>
          <w:b/>
          <w:color w:val="000000"/>
          <w:sz w:val="21"/>
          <w:szCs w:val="21"/>
        </w:rPr>
      </w:pPr>
      <w:r w:rsidRPr="00C24E29">
        <w:rPr>
          <w:rFonts w:eastAsia="宋体"/>
          <w:i/>
          <w:color w:val="000000"/>
          <w:sz w:val="21"/>
          <w:szCs w:val="21"/>
        </w:rPr>
        <w:t>Lecturers</w:t>
      </w:r>
      <w:r w:rsidR="00764E65" w:rsidRPr="00C24E29">
        <w:rPr>
          <w:rFonts w:eastAsia="宋体"/>
          <w:i/>
          <w:color w:val="000000"/>
          <w:sz w:val="21"/>
          <w:szCs w:val="21"/>
          <w:lang w:eastAsia="zh-CN"/>
        </w:rPr>
        <w:t xml:space="preserve"> / </w:t>
      </w:r>
      <w:r w:rsidR="00764E65" w:rsidRPr="00C24E29">
        <w:rPr>
          <w:rFonts w:eastAsia="宋体"/>
          <w:i/>
          <w:color w:val="000000"/>
          <w:sz w:val="21"/>
          <w:szCs w:val="21"/>
          <w:lang w:eastAsia="zh-CN"/>
        </w:rPr>
        <w:t>讲师</w:t>
      </w:r>
      <w:r w:rsidRPr="00C24E29">
        <w:rPr>
          <w:rFonts w:eastAsia="宋体"/>
          <w:i/>
          <w:color w:val="000000"/>
          <w:sz w:val="21"/>
          <w:szCs w:val="21"/>
        </w:rPr>
        <w:t xml:space="preserve">: </w:t>
      </w:r>
      <w:proofErr w:type="spellStart"/>
      <w:r w:rsidRPr="00C24E29">
        <w:rPr>
          <w:rFonts w:eastAsia="宋体"/>
          <w:i/>
          <w:color w:val="000000"/>
          <w:sz w:val="21"/>
          <w:szCs w:val="21"/>
        </w:rPr>
        <w:t>Mr</w:t>
      </w:r>
      <w:proofErr w:type="spellEnd"/>
      <w:r w:rsidRPr="00C24E29">
        <w:rPr>
          <w:rFonts w:eastAsia="宋体"/>
          <w:i/>
          <w:color w:val="000000"/>
          <w:sz w:val="21"/>
          <w:szCs w:val="21"/>
        </w:rPr>
        <w:t xml:space="preserve"> Gary Born; </w:t>
      </w:r>
      <w:proofErr w:type="spellStart"/>
      <w:r w:rsidRPr="00C24E29">
        <w:rPr>
          <w:rFonts w:eastAsia="宋体"/>
          <w:i/>
          <w:color w:val="000000"/>
          <w:sz w:val="21"/>
          <w:szCs w:val="21"/>
        </w:rPr>
        <w:t>Mr</w:t>
      </w:r>
      <w:proofErr w:type="spellEnd"/>
      <w:r w:rsidRPr="00C24E29">
        <w:rPr>
          <w:rFonts w:eastAsia="宋体"/>
          <w:i/>
          <w:color w:val="000000"/>
          <w:sz w:val="21"/>
          <w:szCs w:val="21"/>
        </w:rPr>
        <w:t xml:space="preserve"> Kevin Nash</w:t>
      </w:r>
    </w:p>
    <w:p w:rsidR="0046413A" w:rsidRPr="00C24E29" w:rsidRDefault="00CD1B75" w:rsidP="00D85932">
      <w:pPr>
        <w:numPr>
          <w:ilvl w:val="0"/>
          <w:numId w:val="4"/>
        </w:numPr>
        <w:tabs>
          <w:tab w:val="clear" w:pos="288"/>
          <w:tab w:val="left" w:pos="792"/>
        </w:tabs>
        <w:ind w:left="792" w:hanging="288"/>
        <w:textAlignment w:val="baseline"/>
        <w:rPr>
          <w:rFonts w:eastAsia="宋体"/>
          <w:b/>
          <w:color w:val="000000"/>
          <w:spacing w:val="1"/>
          <w:sz w:val="21"/>
          <w:szCs w:val="21"/>
        </w:rPr>
      </w:pPr>
      <w:r w:rsidRPr="00C24E29">
        <w:rPr>
          <w:rFonts w:eastAsia="宋体"/>
          <w:b/>
          <w:color w:val="000000"/>
          <w:spacing w:val="1"/>
          <w:sz w:val="21"/>
          <w:szCs w:val="21"/>
        </w:rPr>
        <w:t>SIAC’s role in the Constitution of the Arbitral Tribunal</w:t>
      </w:r>
    </w:p>
    <w:p w:rsidR="00764E65" w:rsidRPr="00C24E29" w:rsidRDefault="00764E65" w:rsidP="00764E65">
      <w:pPr>
        <w:tabs>
          <w:tab w:val="left" w:pos="288"/>
          <w:tab w:val="left" w:pos="792"/>
        </w:tabs>
        <w:ind w:left="792"/>
        <w:textAlignment w:val="baseline"/>
        <w:rPr>
          <w:rFonts w:eastAsia="宋体"/>
          <w:b/>
          <w:color w:val="000000"/>
          <w:spacing w:val="1"/>
          <w:sz w:val="21"/>
          <w:szCs w:val="21"/>
        </w:rPr>
      </w:pPr>
      <w:proofErr w:type="spellStart"/>
      <w:r w:rsidRPr="00C24E29">
        <w:rPr>
          <w:rFonts w:eastAsia="宋体"/>
          <w:b/>
          <w:color w:val="000000"/>
          <w:spacing w:val="1"/>
          <w:sz w:val="21"/>
          <w:szCs w:val="21"/>
        </w:rPr>
        <w:t>SIAC</w:t>
      </w:r>
      <w:r w:rsidRPr="00C24E29">
        <w:rPr>
          <w:rFonts w:eastAsia="宋体"/>
          <w:b/>
          <w:color w:val="000000"/>
          <w:spacing w:val="1"/>
          <w:sz w:val="21"/>
          <w:szCs w:val="21"/>
        </w:rPr>
        <w:t>在</w:t>
      </w:r>
      <w:proofErr w:type="spellEnd"/>
      <w:r w:rsidRPr="00C24E29">
        <w:rPr>
          <w:rFonts w:eastAsia="宋体"/>
          <w:b/>
          <w:color w:val="000000"/>
          <w:spacing w:val="1"/>
          <w:sz w:val="21"/>
          <w:szCs w:val="21"/>
          <w:lang w:eastAsia="zh-CN"/>
        </w:rPr>
        <w:t>组庭</w:t>
      </w:r>
      <w:proofErr w:type="spellStart"/>
      <w:r w:rsidRPr="00C24E29">
        <w:rPr>
          <w:rFonts w:eastAsia="宋体"/>
          <w:b/>
          <w:color w:val="000000"/>
          <w:spacing w:val="1"/>
          <w:sz w:val="21"/>
          <w:szCs w:val="21"/>
        </w:rPr>
        <w:t>中的作用</w:t>
      </w:r>
      <w:proofErr w:type="spellEnd"/>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z w:val="21"/>
          <w:szCs w:val="21"/>
        </w:rPr>
      </w:pPr>
      <w:r w:rsidRPr="00C24E29">
        <w:rPr>
          <w:rFonts w:eastAsia="宋体"/>
          <w:color w:val="000000"/>
          <w:sz w:val="21"/>
          <w:szCs w:val="21"/>
        </w:rPr>
        <w:t>Nomination; Appointment and confirmation of arbitrators</w:t>
      </w:r>
    </w:p>
    <w:p w:rsidR="00764E65" w:rsidRPr="00C24E29" w:rsidRDefault="00764E65" w:rsidP="00764E65">
      <w:pPr>
        <w:tabs>
          <w:tab w:val="left" w:pos="432"/>
          <w:tab w:val="left" w:pos="1224"/>
        </w:tabs>
        <w:ind w:left="1224"/>
        <w:textAlignment w:val="baseline"/>
        <w:rPr>
          <w:rFonts w:eastAsia="宋体"/>
          <w:color w:val="000000"/>
          <w:sz w:val="21"/>
          <w:szCs w:val="21"/>
          <w:lang w:eastAsia="zh-CN"/>
        </w:rPr>
      </w:pPr>
      <w:r w:rsidRPr="00C24E29">
        <w:rPr>
          <w:rFonts w:eastAsia="宋体"/>
          <w:color w:val="000000"/>
          <w:sz w:val="21"/>
          <w:szCs w:val="21"/>
          <w:lang w:eastAsia="zh-CN"/>
        </w:rPr>
        <w:t>提名；任命和确认仲裁员</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1"/>
          <w:sz w:val="21"/>
          <w:szCs w:val="21"/>
        </w:rPr>
      </w:pPr>
      <w:r w:rsidRPr="00C24E29">
        <w:rPr>
          <w:rFonts w:eastAsia="宋体"/>
          <w:color w:val="000000"/>
          <w:spacing w:val="-1"/>
          <w:sz w:val="21"/>
          <w:szCs w:val="21"/>
        </w:rPr>
        <w:t>Disclosure and conflicts of interest</w:t>
      </w:r>
    </w:p>
    <w:p w:rsidR="00764E65" w:rsidRPr="00C24E29" w:rsidRDefault="00764E65" w:rsidP="00764E65">
      <w:pPr>
        <w:tabs>
          <w:tab w:val="left" w:pos="432"/>
          <w:tab w:val="left" w:pos="1224"/>
        </w:tabs>
        <w:ind w:left="1224"/>
        <w:textAlignment w:val="baseline"/>
        <w:rPr>
          <w:rFonts w:eastAsia="宋体"/>
          <w:color w:val="000000"/>
          <w:spacing w:val="-1"/>
          <w:sz w:val="21"/>
          <w:szCs w:val="21"/>
        </w:rPr>
      </w:pPr>
      <w:r w:rsidRPr="00C24E29">
        <w:rPr>
          <w:rFonts w:eastAsia="宋体"/>
          <w:color w:val="000000"/>
          <w:sz w:val="21"/>
          <w:szCs w:val="21"/>
          <w:lang w:eastAsia="zh-CN"/>
        </w:rPr>
        <w:t>披露和利益冲突</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1"/>
          <w:sz w:val="21"/>
          <w:szCs w:val="21"/>
        </w:rPr>
      </w:pPr>
      <w:r w:rsidRPr="00C24E29">
        <w:rPr>
          <w:rFonts w:eastAsia="宋体"/>
          <w:color w:val="000000"/>
          <w:spacing w:val="-1"/>
          <w:sz w:val="21"/>
          <w:szCs w:val="21"/>
        </w:rPr>
        <w:t>Qualifications of arbitrators</w:t>
      </w:r>
    </w:p>
    <w:p w:rsidR="00764E65" w:rsidRPr="00C24E29" w:rsidRDefault="00764E65" w:rsidP="00764E65">
      <w:pPr>
        <w:tabs>
          <w:tab w:val="left" w:pos="432"/>
          <w:tab w:val="left" w:pos="1224"/>
        </w:tabs>
        <w:ind w:left="1224"/>
        <w:textAlignment w:val="baseline"/>
        <w:rPr>
          <w:rFonts w:eastAsia="宋体"/>
          <w:color w:val="000000"/>
          <w:spacing w:val="-1"/>
          <w:sz w:val="21"/>
          <w:szCs w:val="21"/>
          <w:lang w:eastAsia="zh-CN"/>
        </w:rPr>
      </w:pPr>
      <w:r w:rsidRPr="00C24E29">
        <w:rPr>
          <w:rFonts w:eastAsia="宋体"/>
          <w:color w:val="000000"/>
          <w:spacing w:val="-1"/>
          <w:sz w:val="21"/>
          <w:szCs w:val="21"/>
          <w:lang w:eastAsia="zh-CN"/>
        </w:rPr>
        <w:t>仲裁员的资格</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1"/>
          <w:sz w:val="21"/>
          <w:szCs w:val="21"/>
        </w:rPr>
      </w:pPr>
      <w:r w:rsidRPr="00C24E29">
        <w:rPr>
          <w:rFonts w:eastAsia="宋体"/>
          <w:color w:val="000000"/>
          <w:spacing w:val="-1"/>
          <w:sz w:val="21"/>
          <w:szCs w:val="21"/>
        </w:rPr>
        <w:t>Challenge of arbitrators</w:t>
      </w:r>
    </w:p>
    <w:p w:rsidR="00764E65" w:rsidRPr="00C24E29" w:rsidRDefault="00764E65" w:rsidP="00764E65">
      <w:pPr>
        <w:tabs>
          <w:tab w:val="left" w:pos="432"/>
          <w:tab w:val="left" w:pos="1224"/>
        </w:tabs>
        <w:ind w:left="1224"/>
        <w:textAlignment w:val="baseline"/>
        <w:rPr>
          <w:rFonts w:eastAsia="宋体"/>
          <w:color w:val="000000"/>
          <w:spacing w:val="-1"/>
          <w:sz w:val="21"/>
          <w:szCs w:val="21"/>
        </w:rPr>
      </w:pPr>
      <w:r w:rsidRPr="00C24E29">
        <w:rPr>
          <w:rFonts w:eastAsia="宋体"/>
          <w:color w:val="000000"/>
          <w:spacing w:val="-1"/>
          <w:sz w:val="21"/>
          <w:szCs w:val="21"/>
          <w:lang w:eastAsia="zh-CN"/>
        </w:rPr>
        <w:t>请求仲裁员回避</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1"/>
          <w:sz w:val="21"/>
          <w:szCs w:val="21"/>
        </w:rPr>
      </w:pPr>
      <w:r w:rsidRPr="00C24E29">
        <w:rPr>
          <w:rFonts w:eastAsia="宋体"/>
          <w:color w:val="000000"/>
          <w:spacing w:val="-1"/>
          <w:sz w:val="21"/>
          <w:szCs w:val="21"/>
        </w:rPr>
        <w:t>Replacement of arbitrators</w:t>
      </w:r>
    </w:p>
    <w:p w:rsidR="00764E65" w:rsidRPr="00C24E29" w:rsidRDefault="00764E65" w:rsidP="00764E65">
      <w:pPr>
        <w:tabs>
          <w:tab w:val="left" w:pos="432"/>
          <w:tab w:val="left" w:pos="1224"/>
        </w:tabs>
        <w:ind w:left="1224"/>
        <w:textAlignment w:val="baseline"/>
        <w:rPr>
          <w:rFonts w:eastAsia="宋体"/>
          <w:color w:val="000000"/>
          <w:spacing w:val="-1"/>
          <w:sz w:val="21"/>
          <w:szCs w:val="21"/>
        </w:rPr>
      </w:pPr>
      <w:r w:rsidRPr="00C24E29">
        <w:rPr>
          <w:rFonts w:eastAsia="宋体"/>
          <w:color w:val="000000"/>
          <w:spacing w:val="-1"/>
          <w:sz w:val="21"/>
          <w:szCs w:val="21"/>
          <w:lang w:eastAsia="zh-CN"/>
        </w:rPr>
        <w:t>变更仲裁员</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z w:val="21"/>
          <w:szCs w:val="21"/>
        </w:rPr>
      </w:pPr>
      <w:r w:rsidRPr="00C24E29">
        <w:rPr>
          <w:rFonts w:eastAsia="宋体"/>
          <w:color w:val="000000"/>
          <w:sz w:val="21"/>
          <w:szCs w:val="21"/>
        </w:rPr>
        <w:t>IBA Guidelines on Conflicts of Interest in International Arbitration (2014)</w:t>
      </w:r>
    </w:p>
    <w:p w:rsidR="00764E65" w:rsidRPr="00C24E29" w:rsidRDefault="00764E65" w:rsidP="00764E65">
      <w:pPr>
        <w:tabs>
          <w:tab w:val="left" w:pos="432"/>
          <w:tab w:val="left" w:pos="1224"/>
        </w:tabs>
        <w:ind w:left="1224"/>
        <w:textAlignment w:val="baseline"/>
        <w:rPr>
          <w:rFonts w:eastAsia="宋体"/>
          <w:color w:val="000000"/>
          <w:sz w:val="21"/>
          <w:szCs w:val="21"/>
        </w:rPr>
      </w:pPr>
      <w:r w:rsidRPr="00C24E29">
        <w:rPr>
          <w:rFonts w:eastAsia="宋体"/>
          <w:color w:val="000000"/>
          <w:sz w:val="21"/>
          <w:szCs w:val="21"/>
          <w:lang w:eastAsia="zh-CN"/>
        </w:rPr>
        <w:t>IBA</w:t>
      </w:r>
      <w:r w:rsidRPr="00C24E29">
        <w:rPr>
          <w:rFonts w:eastAsia="宋体"/>
          <w:color w:val="000000"/>
          <w:sz w:val="21"/>
          <w:szCs w:val="21"/>
          <w:lang w:eastAsia="zh-CN"/>
        </w:rPr>
        <w:t>国际仲裁利益冲突指南</w:t>
      </w:r>
    </w:p>
    <w:p w:rsidR="0046413A" w:rsidRPr="00C24E29" w:rsidRDefault="00CD1B75" w:rsidP="00D85932">
      <w:pPr>
        <w:numPr>
          <w:ilvl w:val="0"/>
          <w:numId w:val="3"/>
        </w:numPr>
        <w:tabs>
          <w:tab w:val="clear" w:pos="432"/>
          <w:tab w:val="left" w:pos="1224"/>
        </w:tabs>
        <w:ind w:left="1224" w:hanging="432"/>
        <w:textAlignment w:val="baseline"/>
        <w:rPr>
          <w:rFonts w:eastAsia="宋体"/>
          <w:color w:val="000000"/>
          <w:spacing w:val="3"/>
          <w:sz w:val="21"/>
          <w:szCs w:val="21"/>
        </w:rPr>
      </w:pPr>
      <w:r w:rsidRPr="00C24E29">
        <w:rPr>
          <w:rFonts w:eastAsia="宋体"/>
          <w:color w:val="000000"/>
          <w:spacing w:val="3"/>
          <w:sz w:val="21"/>
          <w:szCs w:val="21"/>
        </w:rPr>
        <w:t>SIAC’s statutory appointing role under the International Arbitration Act</w:t>
      </w:r>
    </w:p>
    <w:p w:rsidR="00764E65" w:rsidRPr="00C24E29" w:rsidRDefault="00764E65" w:rsidP="00764E65">
      <w:pPr>
        <w:tabs>
          <w:tab w:val="left" w:pos="432"/>
          <w:tab w:val="left" w:pos="1224"/>
        </w:tabs>
        <w:ind w:left="1224"/>
        <w:textAlignment w:val="baseline"/>
        <w:rPr>
          <w:rFonts w:eastAsia="宋体"/>
          <w:color w:val="000000"/>
          <w:spacing w:val="3"/>
          <w:sz w:val="21"/>
          <w:szCs w:val="21"/>
          <w:lang w:eastAsia="zh-CN"/>
        </w:rPr>
      </w:pPr>
      <w:r w:rsidRPr="00C24E29">
        <w:rPr>
          <w:rFonts w:eastAsia="宋体"/>
          <w:color w:val="000000"/>
          <w:spacing w:val="3"/>
          <w:sz w:val="21"/>
          <w:szCs w:val="21"/>
          <w:lang w:eastAsia="zh-CN"/>
        </w:rPr>
        <w:t>SIAC</w:t>
      </w:r>
      <w:r w:rsidRPr="00C24E29">
        <w:rPr>
          <w:rFonts w:eastAsia="宋体"/>
          <w:color w:val="000000"/>
          <w:spacing w:val="3"/>
          <w:sz w:val="21"/>
          <w:szCs w:val="21"/>
          <w:lang w:eastAsia="zh-CN"/>
        </w:rPr>
        <w:t>在新加坡国际仲裁法下的法定任命职能</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1"/>
          <w:sz w:val="21"/>
          <w:szCs w:val="21"/>
        </w:rPr>
      </w:pPr>
      <w:r w:rsidRPr="00C24E29">
        <w:rPr>
          <w:rFonts w:eastAsia="宋体"/>
          <w:color w:val="000000"/>
          <w:spacing w:val="-1"/>
          <w:sz w:val="21"/>
          <w:szCs w:val="21"/>
        </w:rPr>
        <w:t>SIAC Code of Ethics for an Arbitrator</w:t>
      </w:r>
    </w:p>
    <w:p w:rsidR="00764E65" w:rsidRPr="00C24E29" w:rsidRDefault="00764E65" w:rsidP="00764E65">
      <w:pPr>
        <w:tabs>
          <w:tab w:val="left" w:pos="432"/>
          <w:tab w:val="left" w:pos="1224"/>
        </w:tabs>
        <w:ind w:left="1224"/>
        <w:textAlignment w:val="baseline"/>
        <w:rPr>
          <w:rFonts w:eastAsia="宋体"/>
          <w:color w:val="000000"/>
          <w:spacing w:val="-1"/>
          <w:sz w:val="21"/>
          <w:szCs w:val="21"/>
          <w:lang w:eastAsia="zh-CN"/>
        </w:rPr>
      </w:pPr>
      <w:r w:rsidRPr="00C24E29">
        <w:rPr>
          <w:rFonts w:eastAsia="宋体"/>
          <w:color w:val="000000"/>
          <w:spacing w:val="-1"/>
          <w:sz w:val="21"/>
          <w:szCs w:val="21"/>
          <w:lang w:eastAsia="zh-CN"/>
        </w:rPr>
        <w:t>SIAC</w:t>
      </w:r>
      <w:r w:rsidRPr="00C24E29">
        <w:rPr>
          <w:rFonts w:eastAsia="宋体"/>
          <w:color w:val="000000"/>
          <w:spacing w:val="-1"/>
          <w:sz w:val="21"/>
          <w:szCs w:val="21"/>
          <w:lang w:eastAsia="zh-CN"/>
        </w:rPr>
        <w:t>仲裁</w:t>
      </w:r>
      <w:proofErr w:type="gramStart"/>
      <w:r w:rsidRPr="00C24E29">
        <w:rPr>
          <w:rFonts w:eastAsia="宋体"/>
          <w:color w:val="000000"/>
          <w:spacing w:val="-1"/>
          <w:sz w:val="21"/>
          <w:szCs w:val="21"/>
          <w:lang w:eastAsia="zh-CN"/>
        </w:rPr>
        <w:t>员道德</w:t>
      </w:r>
      <w:proofErr w:type="gramEnd"/>
      <w:r w:rsidRPr="00C24E29">
        <w:rPr>
          <w:rFonts w:eastAsia="宋体"/>
          <w:color w:val="000000"/>
          <w:spacing w:val="-1"/>
          <w:sz w:val="21"/>
          <w:szCs w:val="21"/>
          <w:lang w:eastAsia="zh-CN"/>
        </w:rPr>
        <w:t>守则</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1"/>
          <w:sz w:val="21"/>
          <w:szCs w:val="21"/>
          <w:u w:val="single"/>
        </w:rPr>
      </w:pPr>
      <w:r w:rsidRPr="00C24E29">
        <w:rPr>
          <w:rFonts w:eastAsia="宋体"/>
          <w:color w:val="000000"/>
          <w:spacing w:val="-1"/>
          <w:sz w:val="21"/>
          <w:szCs w:val="21"/>
          <w:u w:val="single"/>
        </w:rPr>
        <w:t xml:space="preserve">Class Exercise </w:t>
      </w:r>
    </w:p>
    <w:p w:rsidR="00764E65" w:rsidRPr="00C24E29" w:rsidRDefault="00764E65" w:rsidP="00764E65">
      <w:pPr>
        <w:tabs>
          <w:tab w:val="left" w:pos="432"/>
          <w:tab w:val="left" w:pos="1224"/>
        </w:tabs>
        <w:ind w:left="1224"/>
        <w:textAlignment w:val="baseline"/>
        <w:rPr>
          <w:rFonts w:eastAsia="宋体"/>
          <w:color w:val="000000"/>
          <w:spacing w:val="-1"/>
          <w:sz w:val="21"/>
          <w:szCs w:val="21"/>
          <w:u w:val="single"/>
        </w:rPr>
      </w:pPr>
      <w:r w:rsidRPr="00C24E29">
        <w:rPr>
          <w:rFonts w:eastAsia="宋体"/>
          <w:color w:val="000000"/>
          <w:spacing w:val="-1"/>
          <w:sz w:val="21"/>
          <w:szCs w:val="21"/>
          <w:u w:val="single"/>
          <w:lang w:eastAsia="zh-CN"/>
        </w:rPr>
        <w:t>课堂练习</w:t>
      </w:r>
    </w:p>
    <w:p w:rsidR="00764E65" w:rsidRPr="00C24E29" w:rsidRDefault="00764E65" w:rsidP="00764E65">
      <w:pPr>
        <w:tabs>
          <w:tab w:val="left" w:pos="432"/>
          <w:tab w:val="left" w:pos="1224"/>
        </w:tabs>
        <w:ind w:left="792"/>
        <w:textAlignment w:val="baseline"/>
        <w:rPr>
          <w:rFonts w:eastAsia="宋体"/>
          <w:color w:val="000000"/>
          <w:spacing w:val="-1"/>
          <w:sz w:val="21"/>
          <w:szCs w:val="21"/>
          <w:u w:val="single"/>
        </w:rPr>
      </w:pPr>
    </w:p>
    <w:p w:rsidR="0046413A" w:rsidRPr="00C24E29" w:rsidRDefault="00CD1B75" w:rsidP="00D85932">
      <w:pPr>
        <w:ind w:left="72"/>
        <w:textAlignment w:val="baseline"/>
        <w:rPr>
          <w:rFonts w:eastAsia="宋体"/>
          <w:b/>
          <w:color w:val="000000"/>
          <w:sz w:val="21"/>
          <w:szCs w:val="21"/>
        </w:rPr>
      </w:pPr>
      <w:r w:rsidRPr="00C24E29">
        <w:rPr>
          <w:rFonts w:eastAsia="宋体"/>
          <w:b/>
          <w:color w:val="000000"/>
          <w:sz w:val="21"/>
          <w:szCs w:val="21"/>
        </w:rPr>
        <w:t>Session 3</w:t>
      </w:r>
      <w:r w:rsidR="00764E65" w:rsidRPr="00C24E29">
        <w:rPr>
          <w:rFonts w:eastAsia="宋体"/>
          <w:b/>
          <w:color w:val="000000"/>
          <w:sz w:val="21"/>
          <w:szCs w:val="21"/>
        </w:rPr>
        <w:t xml:space="preserve"> </w:t>
      </w:r>
      <w:r w:rsidR="00764E65" w:rsidRPr="00C24E29">
        <w:rPr>
          <w:rFonts w:eastAsia="宋体"/>
          <w:b/>
          <w:color w:val="000000"/>
          <w:sz w:val="21"/>
          <w:szCs w:val="21"/>
          <w:lang w:eastAsia="zh-CN"/>
        </w:rPr>
        <w:t xml:space="preserve">/ </w:t>
      </w:r>
      <w:r w:rsidR="00764E65" w:rsidRPr="00C24E29">
        <w:rPr>
          <w:rFonts w:eastAsia="宋体"/>
          <w:b/>
          <w:color w:val="000000"/>
          <w:sz w:val="21"/>
          <w:szCs w:val="21"/>
          <w:lang w:eastAsia="zh-CN"/>
        </w:rPr>
        <w:t>第</w:t>
      </w:r>
      <w:r w:rsidR="00764E65" w:rsidRPr="00C24E29">
        <w:rPr>
          <w:rFonts w:eastAsia="宋体"/>
          <w:b/>
          <w:color w:val="000000"/>
          <w:sz w:val="21"/>
          <w:szCs w:val="21"/>
          <w:lang w:eastAsia="zh-CN"/>
        </w:rPr>
        <w:t>3</w:t>
      </w:r>
      <w:r w:rsidR="00764E65" w:rsidRPr="00C24E29">
        <w:rPr>
          <w:rFonts w:eastAsia="宋体"/>
          <w:b/>
          <w:color w:val="000000"/>
          <w:sz w:val="21"/>
          <w:szCs w:val="21"/>
          <w:lang w:eastAsia="zh-CN"/>
        </w:rPr>
        <w:t>课</w:t>
      </w:r>
      <w:r w:rsidRPr="00C24E29">
        <w:rPr>
          <w:rFonts w:eastAsia="宋体"/>
          <w:b/>
          <w:color w:val="000000"/>
          <w:sz w:val="21"/>
          <w:szCs w:val="21"/>
        </w:rPr>
        <w:t xml:space="preserve"> </w:t>
      </w:r>
    </w:p>
    <w:p w:rsidR="0046413A" w:rsidRPr="00C24E29" w:rsidRDefault="00CD1B75" w:rsidP="00D85932">
      <w:pPr>
        <w:ind w:left="72"/>
        <w:textAlignment w:val="baseline"/>
        <w:rPr>
          <w:rFonts w:eastAsia="宋体"/>
          <w:i/>
          <w:color w:val="000000"/>
          <w:sz w:val="21"/>
          <w:szCs w:val="21"/>
        </w:rPr>
      </w:pPr>
      <w:r w:rsidRPr="00C24E29">
        <w:rPr>
          <w:rFonts w:eastAsia="宋体"/>
          <w:i/>
          <w:color w:val="000000"/>
          <w:sz w:val="21"/>
          <w:szCs w:val="21"/>
        </w:rPr>
        <w:t>Lecturers</w:t>
      </w:r>
      <w:r w:rsidR="00764E65" w:rsidRPr="00C24E29">
        <w:rPr>
          <w:rFonts w:eastAsia="宋体"/>
          <w:i/>
          <w:color w:val="000000"/>
          <w:sz w:val="21"/>
          <w:szCs w:val="21"/>
        </w:rPr>
        <w:t xml:space="preserve"> / </w:t>
      </w:r>
      <w:r w:rsidR="00764E65" w:rsidRPr="00C24E29">
        <w:rPr>
          <w:rFonts w:eastAsia="宋体"/>
          <w:i/>
          <w:color w:val="000000"/>
          <w:sz w:val="21"/>
          <w:szCs w:val="21"/>
          <w:lang w:eastAsia="zh-CN"/>
        </w:rPr>
        <w:t>讲师</w:t>
      </w:r>
      <w:r w:rsidRPr="00C24E29">
        <w:rPr>
          <w:rFonts w:eastAsia="宋体"/>
          <w:i/>
          <w:color w:val="000000"/>
          <w:sz w:val="21"/>
          <w:szCs w:val="21"/>
        </w:rPr>
        <w:t xml:space="preserve">: </w:t>
      </w:r>
      <w:proofErr w:type="spellStart"/>
      <w:r w:rsidRPr="00C24E29">
        <w:rPr>
          <w:rFonts w:eastAsia="宋体"/>
          <w:i/>
          <w:color w:val="000000"/>
          <w:sz w:val="21"/>
          <w:szCs w:val="21"/>
        </w:rPr>
        <w:t>Mr</w:t>
      </w:r>
      <w:proofErr w:type="spellEnd"/>
      <w:r w:rsidRPr="00C24E29">
        <w:rPr>
          <w:rFonts w:eastAsia="宋体"/>
          <w:i/>
          <w:color w:val="000000"/>
          <w:sz w:val="21"/>
          <w:szCs w:val="21"/>
        </w:rPr>
        <w:t xml:space="preserve"> Chan Leng Sun, SC; Prof Lawrence Boo; </w:t>
      </w:r>
      <w:proofErr w:type="spellStart"/>
      <w:r w:rsidRPr="00C24E29">
        <w:rPr>
          <w:rFonts w:eastAsia="宋体"/>
          <w:i/>
          <w:color w:val="000000"/>
          <w:sz w:val="21"/>
          <w:szCs w:val="21"/>
        </w:rPr>
        <w:t>Ms</w:t>
      </w:r>
      <w:proofErr w:type="spellEnd"/>
      <w:r w:rsidRPr="00C24E29">
        <w:rPr>
          <w:rFonts w:eastAsia="宋体"/>
          <w:i/>
          <w:color w:val="000000"/>
          <w:sz w:val="21"/>
          <w:szCs w:val="21"/>
        </w:rPr>
        <w:t xml:space="preserve"> Delphine Ho</w:t>
      </w:r>
    </w:p>
    <w:p w:rsidR="00764E65" w:rsidRPr="00C24E29" w:rsidRDefault="00764E65" w:rsidP="00D85932">
      <w:pPr>
        <w:ind w:left="72"/>
        <w:textAlignment w:val="baseline"/>
        <w:rPr>
          <w:rFonts w:eastAsia="宋体"/>
          <w:i/>
          <w:color w:val="000000"/>
          <w:sz w:val="21"/>
          <w:szCs w:val="21"/>
        </w:rPr>
      </w:pPr>
    </w:p>
    <w:p w:rsidR="0046413A" w:rsidRPr="00C24E29" w:rsidRDefault="00CD1B75" w:rsidP="00D85932">
      <w:pPr>
        <w:numPr>
          <w:ilvl w:val="0"/>
          <w:numId w:val="5"/>
        </w:numPr>
        <w:tabs>
          <w:tab w:val="clear" w:pos="288"/>
          <w:tab w:val="left" w:pos="792"/>
        </w:tabs>
        <w:ind w:left="792" w:right="648" w:hanging="288"/>
        <w:textAlignment w:val="baseline"/>
        <w:rPr>
          <w:rFonts w:eastAsia="宋体"/>
          <w:b/>
          <w:color w:val="000000"/>
          <w:sz w:val="21"/>
          <w:szCs w:val="21"/>
        </w:rPr>
      </w:pPr>
      <w:r w:rsidRPr="00C24E29">
        <w:rPr>
          <w:rFonts w:eastAsia="宋体"/>
          <w:b/>
          <w:color w:val="000000"/>
          <w:sz w:val="21"/>
          <w:szCs w:val="21"/>
        </w:rPr>
        <w:t>Jurisdictional Objections, Consolidation and Joinder, Emergency Arbitrator, Expedited Procedure, Early Dismissal</w:t>
      </w:r>
    </w:p>
    <w:p w:rsidR="00226023" w:rsidRPr="00C24E29" w:rsidRDefault="00226023" w:rsidP="00226023">
      <w:pPr>
        <w:tabs>
          <w:tab w:val="left" w:pos="288"/>
          <w:tab w:val="left" w:pos="792"/>
        </w:tabs>
        <w:ind w:left="792" w:right="648"/>
        <w:textAlignment w:val="baseline"/>
        <w:rPr>
          <w:rFonts w:eastAsia="宋体"/>
          <w:b/>
          <w:color w:val="000000"/>
          <w:sz w:val="21"/>
          <w:szCs w:val="21"/>
        </w:rPr>
      </w:pPr>
      <w:r w:rsidRPr="00C24E29">
        <w:rPr>
          <w:rFonts w:eastAsia="宋体"/>
          <w:b/>
          <w:color w:val="000000"/>
          <w:sz w:val="21"/>
          <w:szCs w:val="21"/>
          <w:lang w:eastAsia="zh-CN"/>
        </w:rPr>
        <w:t>管辖权异议、合并仲裁、追加当事人、紧急仲裁员、快速程序、早期驳回</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z w:val="21"/>
          <w:szCs w:val="21"/>
        </w:rPr>
      </w:pPr>
      <w:r w:rsidRPr="00C24E29">
        <w:rPr>
          <w:rFonts w:eastAsia="宋体"/>
          <w:color w:val="000000"/>
          <w:sz w:val="21"/>
          <w:szCs w:val="21"/>
        </w:rPr>
        <w:t>Jurisdictional Objections (Rule 28.1, SIAC Rules 2016)</w:t>
      </w:r>
    </w:p>
    <w:p w:rsidR="00112A46" w:rsidRPr="00C24E29" w:rsidRDefault="00112A46" w:rsidP="00112A46">
      <w:pPr>
        <w:tabs>
          <w:tab w:val="left" w:pos="432"/>
          <w:tab w:val="left" w:pos="1224"/>
        </w:tabs>
        <w:ind w:left="1224"/>
        <w:textAlignment w:val="baseline"/>
        <w:rPr>
          <w:rFonts w:eastAsia="宋体"/>
          <w:color w:val="000000"/>
          <w:sz w:val="21"/>
          <w:szCs w:val="21"/>
          <w:lang w:eastAsia="zh-CN"/>
        </w:rPr>
      </w:pPr>
      <w:r w:rsidRPr="00C24E29">
        <w:rPr>
          <w:rFonts w:eastAsia="宋体"/>
          <w:color w:val="000000"/>
          <w:sz w:val="21"/>
          <w:szCs w:val="21"/>
          <w:lang w:eastAsia="zh-CN"/>
        </w:rPr>
        <w:t>管辖权异议（规则</w:t>
      </w:r>
      <w:r w:rsidRPr="00C24E29">
        <w:rPr>
          <w:rFonts w:eastAsia="宋体"/>
          <w:color w:val="000000"/>
          <w:sz w:val="21"/>
          <w:szCs w:val="21"/>
          <w:lang w:eastAsia="zh-CN"/>
        </w:rPr>
        <w:t>28.1</w:t>
      </w:r>
      <w:r w:rsidRPr="00C24E29">
        <w:rPr>
          <w:rFonts w:eastAsia="宋体"/>
          <w:color w:val="000000"/>
          <w:sz w:val="21"/>
          <w:szCs w:val="21"/>
          <w:lang w:eastAsia="zh-CN"/>
        </w:rPr>
        <w:t>，</w:t>
      </w:r>
      <w:r w:rsidRPr="00C24E29">
        <w:rPr>
          <w:rFonts w:eastAsia="宋体"/>
          <w:color w:val="000000"/>
          <w:sz w:val="21"/>
          <w:szCs w:val="21"/>
          <w:lang w:eastAsia="zh-CN"/>
        </w:rPr>
        <w:t>SIAC</w:t>
      </w:r>
      <w:r w:rsidRPr="00C24E29">
        <w:rPr>
          <w:rFonts w:eastAsia="宋体"/>
          <w:color w:val="000000"/>
          <w:sz w:val="21"/>
          <w:szCs w:val="21"/>
          <w:lang w:eastAsia="zh-CN"/>
        </w:rPr>
        <w:t>规则</w:t>
      </w:r>
      <w:r w:rsidRPr="00C24E29">
        <w:rPr>
          <w:rFonts w:eastAsia="宋体"/>
          <w:color w:val="000000"/>
          <w:sz w:val="21"/>
          <w:szCs w:val="21"/>
          <w:lang w:eastAsia="zh-CN"/>
        </w:rPr>
        <w:t>2016</w:t>
      </w:r>
      <w:r w:rsidRPr="00C24E29">
        <w:rPr>
          <w:rFonts w:eastAsia="宋体"/>
          <w:color w:val="000000"/>
          <w:sz w:val="21"/>
          <w:szCs w:val="21"/>
          <w:lang w:eastAsia="zh-CN"/>
        </w:rPr>
        <w:t>）</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z w:val="21"/>
          <w:szCs w:val="21"/>
        </w:rPr>
      </w:pPr>
      <w:r w:rsidRPr="00C24E29">
        <w:rPr>
          <w:rFonts w:eastAsia="宋体"/>
          <w:color w:val="000000"/>
          <w:sz w:val="21"/>
          <w:szCs w:val="21"/>
        </w:rPr>
        <w:t>Multiple Contracts, Joinder of Additional Parties and Consolidation</w:t>
      </w:r>
    </w:p>
    <w:p w:rsidR="00112A46" w:rsidRPr="00C24E29" w:rsidRDefault="00112A46" w:rsidP="00112A46">
      <w:pPr>
        <w:tabs>
          <w:tab w:val="left" w:pos="432"/>
          <w:tab w:val="left" w:pos="1224"/>
        </w:tabs>
        <w:ind w:left="1224"/>
        <w:textAlignment w:val="baseline"/>
        <w:rPr>
          <w:rFonts w:eastAsia="宋体"/>
          <w:color w:val="000000"/>
          <w:sz w:val="21"/>
          <w:szCs w:val="21"/>
          <w:lang w:eastAsia="zh-CN"/>
        </w:rPr>
      </w:pPr>
      <w:r w:rsidRPr="00C24E29">
        <w:rPr>
          <w:rFonts w:eastAsia="宋体"/>
          <w:color w:val="000000"/>
          <w:sz w:val="21"/>
          <w:szCs w:val="21"/>
          <w:lang w:eastAsia="zh-CN"/>
        </w:rPr>
        <w:t>多份合同、追加当事人及合并仲裁</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1"/>
          <w:sz w:val="21"/>
          <w:szCs w:val="21"/>
        </w:rPr>
      </w:pPr>
      <w:r w:rsidRPr="00C24E29">
        <w:rPr>
          <w:rFonts w:eastAsia="宋体"/>
          <w:color w:val="000000"/>
          <w:spacing w:val="-1"/>
          <w:sz w:val="21"/>
          <w:szCs w:val="21"/>
        </w:rPr>
        <w:t>Emergency Arbitrator applications</w:t>
      </w:r>
    </w:p>
    <w:p w:rsidR="00112A46" w:rsidRPr="00C24E29" w:rsidRDefault="00112A46" w:rsidP="00112A46">
      <w:pPr>
        <w:tabs>
          <w:tab w:val="left" w:pos="432"/>
          <w:tab w:val="left" w:pos="1224"/>
        </w:tabs>
        <w:ind w:left="1224"/>
        <w:textAlignment w:val="baseline"/>
        <w:rPr>
          <w:rFonts w:eastAsia="宋体"/>
          <w:color w:val="000000"/>
          <w:spacing w:val="-1"/>
          <w:sz w:val="21"/>
          <w:szCs w:val="21"/>
        </w:rPr>
      </w:pPr>
      <w:proofErr w:type="spellStart"/>
      <w:r w:rsidRPr="00C24E29">
        <w:rPr>
          <w:rFonts w:eastAsia="宋体"/>
          <w:color w:val="000000"/>
          <w:spacing w:val="-1"/>
          <w:sz w:val="21"/>
          <w:szCs w:val="21"/>
        </w:rPr>
        <w:t>紧急仲裁员申请</w:t>
      </w:r>
      <w:proofErr w:type="spellEnd"/>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1"/>
          <w:sz w:val="21"/>
          <w:szCs w:val="21"/>
        </w:rPr>
      </w:pPr>
      <w:r w:rsidRPr="00C24E29">
        <w:rPr>
          <w:rFonts w:eastAsia="宋体"/>
          <w:color w:val="000000"/>
          <w:spacing w:val="-1"/>
          <w:sz w:val="21"/>
          <w:szCs w:val="21"/>
        </w:rPr>
        <w:t>Expedited Procedure applications</w:t>
      </w:r>
    </w:p>
    <w:p w:rsidR="00112A46" w:rsidRPr="00C24E29" w:rsidRDefault="00112A46" w:rsidP="00112A46">
      <w:pPr>
        <w:tabs>
          <w:tab w:val="left" w:pos="432"/>
          <w:tab w:val="left" w:pos="1224"/>
        </w:tabs>
        <w:ind w:left="1224"/>
        <w:textAlignment w:val="baseline"/>
        <w:rPr>
          <w:rFonts w:eastAsia="宋体"/>
          <w:color w:val="000000"/>
          <w:spacing w:val="-1"/>
          <w:sz w:val="21"/>
          <w:szCs w:val="21"/>
        </w:rPr>
      </w:pPr>
      <w:r w:rsidRPr="00C24E29">
        <w:rPr>
          <w:rFonts w:eastAsia="宋体"/>
          <w:color w:val="000000"/>
          <w:spacing w:val="-1"/>
          <w:sz w:val="21"/>
          <w:szCs w:val="21"/>
          <w:lang w:eastAsia="zh-CN"/>
        </w:rPr>
        <w:t>快速</w:t>
      </w:r>
      <w:proofErr w:type="spellStart"/>
      <w:r w:rsidRPr="00C24E29">
        <w:rPr>
          <w:rFonts w:eastAsia="宋体"/>
          <w:color w:val="000000"/>
          <w:spacing w:val="-1"/>
          <w:sz w:val="21"/>
          <w:szCs w:val="21"/>
        </w:rPr>
        <w:t>程序申请</w:t>
      </w:r>
      <w:proofErr w:type="spellEnd"/>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1"/>
          <w:sz w:val="21"/>
          <w:szCs w:val="21"/>
        </w:rPr>
      </w:pPr>
      <w:r w:rsidRPr="00C24E29">
        <w:rPr>
          <w:rFonts w:eastAsia="宋体"/>
          <w:color w:val="000000"/>
          <w:spacing w:val="-1"/>
          <w:sz w:val="21"/>
          <w:szCs w:val="21"/>
        </w:rPr>
        <w:t>Early Dismissal applications</w:t>
      </w:r>
    </w:p>
    <w:p w:rsidR="00226023" w:rsidRPr="00C24E29" w:rsidRDefault="00226023" w:rsidP="00226023">
      <w:pPr>
        <w:tabs>
          <w:tab w:val="left" w:pos="432"/>
          <w:tab w:val="left" w:pos="1224"/>
        </w:tabs>
        <w:ind w:left="1224"/>
        <w:textAlignment w:val="baseline"/>
        <w:rPr>
          <w:rFonts w:eastAsia="宋体"/>
          <w:color w:val="000000"/>
          <w:spacing w:val="-1"/>
          <w:sz w:val="21"/>
          <w:szCs w:val="21"/>
        </w:rPr>
      </w:pPr>
      <w:r w:rsidRPr="00C24E29">
        <w:rPr>
          <w:rFonts w:eastAsia="宋体"/>
          <w:color w:val="000000"/>
          <w:spacing w:val="-1"/>
          <w:sz w:val="21"/>
          <w:szCs w:val="21"/>
          <w:lang w:eastAsia="zh-CN"/>
        </w:rPr>
        <w:t>早期驳回申请</w:t>
      </w:r>
    </w:p>
    <w:p w:rsidR="0046413A" w:rsidRPr="00C24E29" w:rsidRDefault="00CD1B75" w:rsidP="00D85932">
      <w:pPr>
        <w:numPr>
          <w:ilvl w:val="0"/>
          <w:numId w:val="2"/>
        </w:numPr>
        <w:tabs>
          <w:tab w:val="clear" w:pos="432"/>
          <w:tab w:val="left" w:pos="1224"/>
        </w:tabs>
        <w:ind w:left="1224" w:right="72" w:hanging="432"/>
        <w:textAlignment w:val="baseline"/>
        <w:rPr>
          <w:rFonts w:eastAsia="宋体"/>
          <w:color w:val="000000"/>
          <w:sz w:val="21"/>
          <w:szCs w:val="21"/>
        </w:rPr>
      </w:pPr>
      <w:r w:rsidRPr="00C24E29">
        <w:rPr>
          <w:rFonts w:eastAsia="宋体"/>
          <w:color w:val="000000"/>
          <w:sz w:val="21"/>
          <w:szCs w:val="21"/>
        </w:rPr>
        <w:t>Role of the SIAC Court of Arbitration, President of the SIAC Court, SIAC Registrar and the SIAC Secretariat</w:t>
      </w:r>
    </w:p>
    <w:p w:rsidR="00226023" w:rsidRPr="00C24E29" w:rsidRDefault="00226023" w:rsidP="00226023">
      <w:pPr>
        <w:tabs>
          <w:tab w:val="left" w:pos="432"/>
          <w:tab w:val="left" w:pos="1224"/>
        </w:tabs>
        <w:ind w:left="1224" w:right="72"/>
        <w:textAlignment w:val="baseline"/>
        <w:rPr>
          <w:rFonts w:eastAsia="宋体"/>
          <w:color w:val="000000"/>
          <w:sz w:val="21"/>
          <w:szCs w:val="21"/>
          <w:lang w:eastAsia="zh-CN"/>
        </w:rPr>
      </w:pPr>
      <w:r w:rsidRPr="00C24E29">
        <w:rPr>
          <w:rFonts w:eastAsia="宋体"/>
          <w:color w:val="000000"/>
          <w:sz w:val="21"/>
          <w:szCs w:val="21"/>
          <w:lang w:eastAsia="zh-CN"/>
        </w:rPr>
        <w:t>SIAC</w:t>
      </w:r>
      <w:r w:rsidRPr="00C24E29">
        <w:rPr>
          <w:rFonts w:eastAsia="宋体"/>
          <w:color w:val="000000"/>
          <w:sz w:val="21"/>
          <w:szCs w:val="21"/>
          <w:lang w:eastAsia="zh-CN"/>
        </w:rPr>
        <w:t>仲裁院</w:t>
      </w:r>
      <w:r w:rsidR="00C24E29">
        <w:rPr>
          <w:rFonts w:eastAsia="宋体" w:hint="eastAsia"/>
          <w:color w:val="000000"/>
          <w:sz w:val="21"/>
          <w:szCs w:val="21"/>
          <w:lang w:eastAsia="zh-CN"/>
        </w:rPr>
        <w:t>、</w:t>
      </w:r>
      <w:r w:rsidRPr="00C24E29">
        <w:rPr>
          <w:rFonts w:eastAsia="宋体"/>
          <w:color w:val="000000"/>
          <w:sz w:val="21"/>
          <w:szCs w:val="21"/>
          <w:lang w:eastAsia="zh-CN"/>
        </w:rPr>
        <w:t>SIAC</w:t>
      </w:r>
      <w:r w:rsidRPr="00C24E29">
        <w:rPr>
          <w:rFonts w:eastAsia="宋体"/>
          <w:color w:val="000000"/>
          <w:sz w:val="21"/>
          <w:szCs w:val="21"/>
          <w:lang w:eastAsia="zh-CN"/>
        </w:rPr>
        <w:t>仲裁院院长</w:t>
      </w:r>
      <w:r w:rsidR="00C24E29">
        <w:rPr>
          <w:rFonts w:eastAsia="宋体" w:hint="eastAsia"/>
          <w:color w:val="000000"/>
          <w:sz w:val="21"/>
          <w:szCs w:val="21"/>
          <w:lang w:eastAsia="zh-CN"/>
        </w:rPr>
        <w:t>、</w:t>
      </w:r>
      <w:r w:rsidRPr="00C24E29">
        <w:rPr>
          <w:rFonts w:eastAsia="宋体"/>
          <w:color w:val="000000"/>
          <w:sz w:val="21"/>
          <w:szCs w:val="21"/>
          <w:lang w:eastAsia="zh-CN"/>
        </w:rPr>
        <w:t>SIAC</w:t>
      </w:r>
      <w:r w:rsidRPr="00C24E29">
        <w:rPr>
          <w:rFonts w:eastAsia="宋体"/>
          <w:color w:val="000000"/>
          <w:sz w:val="21"/>
          <w:szCs w:val="21"/>
          <w:lang w:eastAsia="zh-CN"/>
        </w:rPr>
        <w:t>主薄和</w:t>
      </w:r>
      <w:r w:rsidRPr="00C24E29">
        <w:rPr>
          <w:rFonts w:eastAsia="宋体"/>
          <w:color w:val="000000"/>
          <w:sz w:val="21"/>
          <w:szCs w:val="21"/>
          <w:lang w:eastAsia="zh-CN"/>
        </w:rPr>
        <w:t>SIAC</w:t>
      </w:r>
      <w:r w:rsidRPr="00C24E29">
        <w:rPr>
          <w:rFonts w:eastAsia="宋体"/>
          <w:color w:val="000000"/>
          <w:sz w:val="21"/>
          <w:szCs w:val="21"/>
          <w:lang w:eastAsia="zh-CN"/>
        </w:rPr>
        <w:t>秘书处的作用</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1"/>
          <w:sz w:val="21"/>
          <w:szCs w:val="21"/>
          <w:u w:val="single"/>
        </w:rPr>
      </w:pPr>
      <w:r w:rsidRPr="00C24E29">
        <w:rPr>
          <w:rFonts w:eastAsia="宋体"/>
          <w:color w:val="000000"/>
          <w:spacing w:val="-1"/>
          <w:sz w:val="21"/>
          <w:szCs w:val="21"/>
          <w:u w:val="single"/>
        </w:rPr>
        <w:lastRenderedPageBreak/>
        <w:t xml:space="preserve">Class Exercise </w:t>
      </w:r>
    </w:p>
    <w:p w:rsidR="00112A46" w:rsidRPr="00C24E29" w:rsidRDefault="00112A46" w:rsidP="00112A46">
      <w:pPr>
        <w:tabs>
          <w:tab w:val="left" w:pos="432"/>
          <w:tab w:val="left" w:pos="1224"/>
        </w:tabs>
        <w:ind w:left="1224"/>
        <w:textAlignment w:val="baseline"/>
        <w:rPr>
          <w:rFonts w:eastAsia="宋体"/>
          <w:color w:val="000000"/>
          <w:spacing w:val="-1"/>
          <w:sz w:val="21"/>
          <w:szCs w:val="21"/>
          <w:u w:val="single"/>
          <w:lang w:eastAsia="zh-CN"/>
        </w:rPr>
      </w:pPr>
      <w:r w:rsidRPr="00C24E29">
        <w:rPr>
          <w:rFonts w:eastAsia="宋体"/>
          <w:color w:val="000000"/>
          <w:spacing w:val="-1"/>
          <w:sz w:val="21"/>
          <w:szCs w:val="21"/>
          <w:u w:val="single"/>
          <w:lang w:eastAsia="zh-CN"/>
        </w:rPr>
        <w:t>课堂练习</w:t>
      </w:r>
    </w:p>
    <w:p w:rsidR="00226023" w:rsidRPr="00C24E29" w:rsidRDefault="00226023" w:rsidP="00112A46">
      <w:pPr>
        <w:tabs>
          <w:tab w:val="left" w:pos="432"/>
          <w:tab w:val="left" w:pos="1224"/>
        </w:tabs>
        <w:ind w:left="1224"/>
        <w:textAlignment w:val="baseline"/>
        <w:rPr>
          <w:rFonts w:eastAsia="宋体"/>
          <w:color w:val="000000"/>
          <w:spacing w:val="-1"/>
          <w:sz w:val="21"/>
          <w:szCs w:val="21"/>
          <w:u w:val="single"/>
        </w:rPr>
      </w:pPr>
    </w:p>
    <w:p w:rsidR="004C63B4" w:rsidRPr="00C24E29" w:rsidRDefault="00CD1B75" w:rsidP="00D85932">
      <w:pPr>
        <w:ind w:left="72"/>
        <w:textAlignment w:val="baseline"/>
        <w:rPr>
          <w:rFonts w:eastAsia="宋体"/>
          <w:b/>
          <w:color w:val="000000"/>
          <w:sz w:val="21"/>
          <w:szCs w:val="21"/>
        </w:rPr>
      </w:pPr>
      <w:r w:rsidRPr="00C24E29">
        <w:rPr>
          <w:rFonts w:eastAsia="宋体"/>
          <w:b/>
          <w:color w:val="000000"/>
          <w:sz w:val="21"/>
          <w:szCs w:val="21"/>
        </w:rPr>
        <w:t>Session 4</w:t>
      </w:r>
      <w:r w:rsidR="00226023" w:rsidRPr="00C24E29">
        <w:rPr>
          <w:rFonts w:eastAsia="宋体"/>
          <w:b/>
          <w:color w:val="000000"/>
          <w:sz w:val="21"/>
          <w:szCs w:val="21"/>
        </w:rPr>
        <w:t xml:space="preserve"> </w:t>
      </w:r>
      <w:r w:rsidR="00226023" w:rsidRPr="00C24E29">
        <w:rPr>
          <w:rFonts w:eastAsia="宋体"/>
          <w:b/>
          <w:color w:val="000000"/>
          <w:sz w:val="21"/>
          <w:szCs w:val="21"/>
          <w:lang w:eastAsia="zh-CN"/>
        </w:rPr>
        <w:t xml:space="preserve">/ </w:t>
      </w:r>
      <w:r w:rsidR="00226023" w:rsidRPr="00C24E29">
        <w:rPr>
          <w:rFonts w:eastAsia="宋体"/>
          <w:b/>
          <w:color w:val="000000"/>
          <w:sz w:val="21"/>
          <w:szCs w:val="21"/>
          <w:lang w:eastAsia="zh-CN"/>
        </w:rPr>
        <w:t>第</w:t>
      </w:r>
      <w:r w:rsidR="00226023" w:rsidRPr="00C24E29">
        <w:rPr>
          <w:rFonts w:eastAsia="宋体"/>
          <w:b/>
          <w:color w:val="000000"/>
          <w:sz w:val="21"/>
          <w:szCs w:val="21"/>
          <w:lang w:eastAsia="zh-CN"/>
        </w:rPr>
        <w:t>4</w:t>
      </w:r>
      <w:r w:rsidR="00226023" w:rsidRPr="00C24E29">
        <w:rPr>
          <w:rFonts w:eastAsia="宋体"/>
          <w:b/>
          <w:color w:val="000000"/>
          <w:sz w:val="21"/>
          <w:szCs w:val="21"/>
          <w:lang w:eastAsia="zh-CN"/>
        </w:rPr>
        <w:t>课</w:t>
      </w:r>
      <w:r w:rsidRPr="00C24E29">
        <w:rPr>
          <w:rFonts w:eastAsia="宋体"/>
          <w:b/>
          <w:color w:val="000000"/>
          <w:sz w:val="21"/>
          <w:szCs w:val="21"/>
        </w:rPr>
        <w:t xml:space="preserve"> </w:t>
      </w:r>
    </w:p>
    <w:p w:rsidR="0046413A" w:rsidRPr="00C24E29" w:rsidRDefault="00CD1B75" w:rsidP="00D85932">
      <w:pPr>
        <w:ind w:left="72"/>
        <w:textAlignment w:val="baseline"/>
        <w:rPr>
          <w:rFonts w:eastAsia="宋体"/>
          <w:i/>
          <w:color w:val="000000"/>
          <w:sz w:val="21"/>
          <w:szCs w:val="21"/>
        </w:rPr>
      </w:pPr>
      <w:r w:rsidRPr="00C24E29">
        <w:rPr>
          <w:rFonts w:eastAsia="宋体"/>
          <w:i/>
          <w:color w:val="000000"/>
          <w:sz w:val="21"/>
          <w:szCs w:val="21"/>
        </w:rPr>
        <w:t>Lecturers</w:t>
      </w:r>
      <w:r w:rsidR="00226023" w:rsidRPr="00C24E29">
        <w:rPr>
          <w:rFonts w:eastAsia="宋体"/>
          <w:i/>
          <w:color w:val="000000"/>
          <w:sz w:val="21"/>
          <w:szCs w:val="21"/>
          <w:lang w:eastAsia="zh-CN"/>
        </w:rPr>
        <w:t>/</w:t>
      </w:r>
      <w:r w:rsidR="00226023" w:rsidRPr="00C24E29">
        <w:rPr>
          <w:rFonts w:eastAsia="宋体"/>
          <w:i/>
          <w:color w:val="000000"/>
          <w:sz w:val="21"/>
          <w:szCs w:val="21"/>
          <w:lang w:eastAsia="zh-CN"/>
        </w:rPr>
        <w:t>讲师</w:t>
      </w:r>
      <w:r w:rsidRPr="00C24E29">
        <w:rPr>
          <w:rFonts w:eastAsia="宋体"/>
          <w:i/>
          <w:color w:val="000000"/>
          <w:sz w:val="21"/>
          <w:szCs w:val="21"/>
        </w:rPr>
        <w:t xml:space="preserve">: Prof Lawrence Boo; </w:t>
      </w:r>
      <w:proofErr w:type="spellStart"/>
      <w:r w:rsidRPr="00C24E29">
        <w:rPr>
          <w:rFonts w:eastAsia="宋体"/>
          <w:i/>
          <w:color w:val="000000"/>
          <w:sz w:val="21"/>
          <w:szCs w:val="21"/>
        </w:rPr>
        <w:t>Mr</w:t>
      </w:r>
      <w:proofErr w:type="spellEnd"/>
      <w:r w:rsidRPr="00C24E29">
        <w:rPr>
          <w:rFonts w:eastAsia="宋体"/>
          <w:i/>
          <w:color w:val="000000"/>
          <w:sz w:val="21"/>
          <w:szCs w:val="21"/>
        </w:rPr>
        <w:t xml:space="preserve"> Alvin Yeo, SC</w:t>
      </w:r>
    </w:p>
    <w:p w:rsidR="00226023" w:rsidRPr="00C24E29" w:rsidRDefault="00226023" w:rsidP="00D85932">
      <w:pPr>
        <w:ind w:left="72"/>
        <w:textAlignment w:val="baseline"/>
        <w:rPr>
          <w:rFonts w:eastAsia="宋体"/>
          <w:b/>
          <w:color w:val="000000"/>
          <w:sz w:val="21"/>
          <w:szCs w:val="21"/>
        </w:rPr>
      </w:pPr>
    </w:p>
    <w:p w:rsidR="0046413A" w:rsidRPr="00C24E29" w:rsidRDefault="00CD1B75" w:rsidP="00D85932">
      <w:pPr>
        <w:numPr>
          <w:ilvl w:val="0"/>
          <w:numId w:val="5"/>
        </w:numPr>
        <w:tabs>
          <w:tab w:val="clear" w:pos="288"/>
          <w:tab w:val="left" w:pos="792"/>
        </w:tabs>
        <w:ind w:left="792" w:hanging="288"/>
        <w:textAlignment w:val="baseline"/>
        <w:rPr>
          <w:rFonts w:eastAsia="宋体"/>
          <w:b/>
          <w:color w:val="000000"/>
          <w:spacing w:val="1"/>
          <w:sz w:val="21"/>
          <w:szCs w:val="21"/>
        </w:rPr>
      </w:pPr>
      <w:r w:rsidRPr="00C24E29">
        <w:rPr>
          <w:rFonts w:eastAsia="宋体"/>
          <w:b/>
          <w:color w:val="000000"/>
          <w:spacing w:val="1"/>
          <w:sz w:val="21"/>
          <w:szCs w:val="21"/>
        </w:rPr>
        <w:t>The Arbitral Proceedings</w:t>
      </w:r>
    </w:p>
    <w:p w:rsidR="00226023" w:rsidRPr="00C24E29" w:rsidRDefault="00226023" w:rsidP="00226023">
      <w:pPr>
        <w:tabs>
          <w:tab w:val="left" w:pos="288"/>
          <w:tab w:val="left" w:pos="792"/>
        </w:tabs>
        <w:ind w:left="792"/>
        <w:textAlignment w:val="baseline"/>
        <w:rPr>
          <w:rFonts w:eastAsia="宋体"/>
          <w:b/>
          <w:color w:val="000000"/>
          <w:spacing w:val="1"/>
          <w:sz w:val="21"/>
          <w:szCs w:val="21"/>
        </w:rPr>
      </w:pPr>
      <w:r w:rsidRPr="00C24E29">
        <w:rPr>
          <w:rFonts w:eastAsia="宋体"/>
          <w:b/>
          <w:color w:val="000000"/>
          <w:spacing w:val="1"/>
          <w:sz w:val="21"/>
          <w:szCs w:val="21"/>
          <w:lang w:eastAsia="zh-CN"/>
        </w:rPr>
        <w:t>仲裁程序</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1"/>
          <w:sz w:val="21"/>
          <w:szCs w:val="21"/>
        </w:rPr>
      </w:pPr>
      <w:r w:rsidRPr="00C24E29">
        <w:rPr>
          <w:rFonts w:eastAsia="宋体"/>
          <w:color w:val="000000"/>
          <w:spacing w:val="-1"/>
          <w:sz w:val="21"/>
          <w:szCs w:val="21"/>
        </w:rPr>
        <w:t>Procedural Order No. 1 / Procedural Timetable No. 1</w:t>
      </w:r>
    </w:p>
    <w:p w:rsidR="00226023" w:rsidRPr="00C24E29" w:rsidRDefault="00226023" w:rsidP="00226023">
      <w:pPr>
        <w:tabs>
          <w:tab w:val="left" w:pos="432"/>
          <w:tab w:val="left" w:pos="1224"/>
        </w:tabs>
        <w:ind w:left="1224"/>
        <w:textAlignment w:val="baseline"/>
        <w:rPr>
          <w:rFonts w:eastAsia="宋体"/>
          <w:color w:val="000000"/>
          <w:spacing w:val="-1"/>
          <w:sz w:val="21"/>
          <w:szCs w:val="21"/>
          <w:lang w:eastAsia="zh-CN"/>
        </w:rPr>
      </w:pPr>
      <w:r w:rsidRPr="00C24E29">
        <w:rPr>
          <w:rFonts w:eastAsia="宋体"/>
          <w:color w:val="000000"/>
          <w:spacing w:val="-1"/>
          <w:sz w:val="21"/>
          <w:szCs w:val="21"/>
          <w:lang w:eastAsia="zh-CN"/>
        </w:rPr>
        <w:t>1</w:t>
      </w:r>
      <w:r w:rsidRPr="00C24E29">
        <w:rPr>
          <w:rFonts w:eastAsia="宋体" w:hint="eastAsia"/>
          <w:color w:val="000000"/>
          <w:spacing w:val="-1"/>
          <w:sz w:val="21"/>
          <w:szCs w:val="21"/>
          <w:lang w:eastAsia="zh-CN"/>
        </w:rPr>
        <w:t>号程序令</w:t>
      </w:r>
      <w:r w:rsidRPr="00C24E29">
        <w:rPr>
          <w:rFonts w:eastAsia="宋体"/>
          <w:color w:val="000000"/>
          <w:spacing w:val="-1"/>
          <w:sz w:val="21"/>
          <w:szCs w:val="21"/>
          <w:lang w:eastAsia="zh-CN"/>
        </w:rPr>
        <w:t>/ 1</w:t>
      </w:r>
      <w:r w:rsidRPr="00C24E29">
        <w:rPr>
          <w:rFonts w:eastAsia="宋体" w:hint="eastAsia"/>
          <w:color w:val="000000"/>
          <w:spacing w:val="-1"/>
          <w:sz w:val="21"/>
          <w:szCs w:val="21"/>
          <w:lang w:eastAsia="zh-CN"/>
        </w:rPr>
        <w:t>号程序时间表</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z w:val="21"/>
          <w:szCs w:val="21"/>
        </w:rPr>
      </w:pPr>
      <w:r w:rsidRPr="00C24E29">
        <w:rPr>
          <w:rFonts w:eastAsia="宋体"/>
          <w:color w:val="000000"/>
          <w:sz w:val="21"/>
          <w:szCs w:val="21"/>
        </w:rPr>
        <w:t xml:space="preserve">Seat of the arbitration – </w:t>
      </w:r>
      <w:proofErr w:type="spellStart"/>
      <w:r w:rsidRPr="00C24E29">
        <w:rPr>
          <w:rFonts w:eastAsia="宋体"/>
          <w:color w:val="000000"/>
          <w:sz w:val="21"/>
          <w:szCs w:val="21"/>
        </w:rPr>
        <w:t>delocalisation</w:t>
      </w:r>
      <w:proofErr w:type="spellEnd"/>
      <w:r w:rsidRPr="00C24E29">
        <w:rPr>
          <w:rFonts w:eastAsia="宋体"/>
          <w:color w:val="000000"/>
          <w:sz w:val="21"/>
          <w:szCs w:val="21"/>
        </w:rPr>
        <w:t xml:space="preserve"> of the seat in SIAC Rules 2016</w:t>
      </w:r>
    </w:p>
    <w:p w:rsidR="00226023" w:rsidRPr="00C24E29" w:rsidRDefault="00226023" w:rsidP="00226023">
      <w:pPr>
        <w:tabs>
          <w:tab w:val="left" w:pos="432"/>
          <w:tab w:val="left" w:pos="1224"/>
        </w:tabs>
        <w:ind w:left="1224"/>
        <w:textAlignment w:val="baseline"/>
        <w:rPr>
          <w:rFonts w:eastAsia="宋体" w:hint="eastAsia"/>
          <w:color w:val="000000"/>
          <w:sz w:val="21"/>
          <w:szCs w:val="21"/>
          <w:lang w:eastAsia="zh-CN"/>
        </w:rPr>
      </w:pPr>
      <w:r w:rsidRPr="00C24E29">
        <w:rPr>
          <w:rFonts w:eastAsia="宋体" w:hint="eastAsia"/>
          <w:color w:val="000000"/>
          <w:sz w:val="21"/>
          <w:szCs w:val="21"/>
          <w:lang w:eastAsia="zh-CN"/>
        </w:rPr>
        <w:t>仲裁地–</w:t>
      </w:r>
      <w:r w:rsidRPr="00C24E29">
        <w:rPr>
          <w:rFonts w:eastAsia="宋体"/>
          <w:color w:val="000000"/>
          <w:sz w:val="21"/>
          <w:szCs w:val="21"/>
          <w:lang w:eastAsia="zh-CN"/>
        </w:rPr>
        <w:t xml:space="preserve"> SIAC</w:t>
      </w:r>
      <w:r w:rsidRPr="00C24E29">
        <w:rPr>
          <w:rFonts w:eastAsia="宋体" w:hint="eastAsia"/>
          <w:color w:val="000000"/>
          <w:sz w:val="21"/>
          <w:szCs w:val="21"/>
          <w:lang w:eastAsia="zh-CN"/>
        </w:rPr>
        <w:t>规则</w:t>
      </w:r>
      <w:r w:rsidRPr="00C24E29">
        <w:rPr>
          <w:rFonts w:eastAsia="宋体"/>
          <w:color w:val="000000"/>
          <w:sz w:val="21"/>
          <w:szCs w:val="21"/>
          <w:lang w:eastAsia="zh-CN"/>
        </w:rPr>
        <w:t>2016</w:t>
      </w:r>
      <w:r w:rsidRPr="00C24E29">
        <w:rPr>
          <w:rFonts w:eastAsia="宋体" w:hint="eastAsia"/>
          <w:color w:val="000000"/>
          <w:sz w:val="21"/>
          <w:szCs w:val="21"/>
          <w:lang w:eastAsia="zh-CN"/>
        </w:rPr>
        <w:t>中的仲裁地外化</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1"/>
          <w:sz w:val="21"/>
          <w:szCs w:val="21"/>
        </w:rPr>
      </w:pPr>
      <w:r w:rsidRPr="00C24E29">
        <w:rPr>
          <w:rFonts w:eastAsia="宋体"/>
          <w:color w:val="000000"/>
          <w:spacing w:val="-1"/>
          <w:sz w:val="21"/>
          <w:szCs w:val="21"/>
        </w:rPr>
        <w:t>Conduct of the proceedings</w:t>
      </w:r>
    </w:p>
    <w:p w:rsidR="00226023" w:rsidRPr="00C24E29" w:rsidRDefault="00226023" w:rsidP="00226023">
      <w:pPr>
        <w:tabs>
          <w:tab w:val="left" w:pos="432"/>
          <w:tab w:val="left" w:pos="1224"/>
        </w:tabs>
        <w:ind w:left="1224"/>
        <w:textAlignment w:val="baseline"/>
        <w:rPr>
          <w:rFonts w:eastAsia="宋体"/>
          <w:color w:val="000000"/>
          <w:spacing w:val="-1"/>
          <w:sz w:val="21"/>
          <w:szCs w:val="21"/>
        </w:rPr>
      </w:pPr>
      <w:r w:rsidRPr="00C24E29">
        <w:rPr>
          <w:rFonts w:eastAsia="宋体" w:hint="eastAsia"/>
          <w:color w:val="000000"/>
          <w:spacing w:val="-1"/>
          <w:sz w:val="21"/>
          <w:szCs w:val="21"/>
          <w:lang w:eastAsia="zh-CN"/>
        </w:rPr>
        <w:t>进行诉讼</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1"/>
          <w:sz w:val="21"/>
          <w:szCs w:val="21"/>
        </w:rPr>
      </w:pPr>
      <w:r w:rsidRPr="00C24E29">
        <w:rPr>
          <w:rFonts w:eastAsia="宋体"/>
          <w:color w:val="000000"/>
          <w:spacing w:val="-1"/>
          <w:sz w:val="21"/>
          <w:szCs w:val="21"/>
        </w:rPr>
        <w:t>Language of the arbitration</w:t>
      </w:r>
    </w:p>
    <w:p w:rsidR="00226023" w:rsidRPr="00C24E29" w:rsidRDefault="00226023" w:rsidP="00226023">
      <w:pPr>
        <w:tabs>
          <w:tab w:val="left" w:pos="432"/>
          <w:tab w:val="left" w:pos="1224"/>
        </w:tabs>
        <w:ind w:left="1224"/>
        <w:textAlignment w:val="baseline"/>
        <w:rPr>
          <w:rFonts w:eastAsia="宋体"/>
          <w:color w:val="000000"/>
          <w:spacing w:val="-1"/>
          <w:sz w:val="21"/>
          <w:szCs w:val="21"/>
        </w:rPr>
      </w:pPr>
      <w:r w:rsidRPr="00C24E29">
        <w:rPr>
          <w:rFonts w:eastAsia="宋体" w:hint="eastAsia"/>
          <w:color w:val="000000"/>
          <w:spacing w:val="-1"/>
          <w:sz w:val="21"/>
          <w:szCs w:val="21"/>
          <w:lang w:eastAsia="zh-CN"/>
        </w:rPr>
        <w:t>仲裁语言</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2"/>
          <w:sz w:val="21"/>
          <w:szCs w:val="21"/>
        </w:rPr>
      </w:pPr>
      <w:r w:rsidRPr="00C24E29">
        <w:rPr>
          <w:rFonts w:eastAsia="宋体"/>
          <w:color w:val="000000"/>
          <w:spacing w:val="-2"/>
          <w:sz w:val="21"/>
          <w:szCs w:val="21"/>
        </w:rPr>
        <w:t>Party representatives</w:t>
      </w:r>
    </w:p>
    <w:p w:rsidR="00226023" w:rsidRPr="00C24E29" w:rsidRDefault="00226023" w:rsidP="00226023">
      <w:pPr>
        <w:tabs>
          <w:tab w:val="left" w:pos="432"/>
          <w:tab w:val="left" w:pos="1224"/>
        </w:tabs>
        <w:ind w:left="1224"/>
        <w:textAlignment w:val="baseline"/>
        <w:rPr>
          <w:rFonts w:eastAsia="宋体"/>
          <w:color w:val="000000"/>
          <w:spacing w:val="-2"/>
          <w:sz w:val="21"/>
          <w:szCs w:val="21"/>
        </w:rPr>
      </w:pPr>
      <w:r w:rsidRPr="00C24E29">
        <w:rPr>
          <w:rFonts w:eastAsia="宋体" w:hint="eastAsia"/>
          <w:color w:val="000000"/>
          <w:spacing w:val="-2"/>
          <w:sz w:val="21"/>
          <w:szCs w:val="21"/>
          <w:lang w:eastAsia="zh-CN"/>
        </w:rPr>
        <w:t>当事人代理</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2"/>
          <w:sz w:val="21"/>
          <w:szCs w:val="21"/>
        </w:rPr>
      </w:pPr>
      <w:r w:rsidRPr="00C24E29">
        <w:rPr>
          <w:rFonts w:eastAsia="宋体"/>
          <w:color w:val="000000"/>
          <w:spacing w:val="-2"/>
          <w:sz w:val="21"/>
          <w:szCs w:val="21"/>
        </w:rPr>
        <w:t>Third Party Funding</w:t>
      </w:r>
    </w:p>
    <w:p w:rsidR="00226023" w:rsidRPr="00C24E29" w:rsidRDefault="00226023" w:rsidP="00226023">
      <w:pPr>
        <w:tabs>
          <w:tab w:val="left" w:pos="432"/>
          <w:tab w:val="left" w:pos="1224"/>
        </w:tabs>
        <w:ind w:left="1224"/>
        <w:textAlignment w:val="baseline"/>
        <w:rPr>
          <w:rFonts w:eastAsia="宋体"/>
          <w:color w:val="000000"/>
          <w:spacing w:val="-2"/>
          <w:sz w:val="21"/>
          <w:szCs w:val="21"/>
        </w:rPr>
      </w:pPr>
      <w:r w:rsidRPr="00C24E29">
        <w:rPr>
          <w:rFonts w:eastAsia="宋体" w:hint="eastAsia"/>
          <w:color w:val="000000"/>
          <w:spacing w:val="-2"/>
          <w:sz w:val="21"/>
          <w:szCs w:val="21"/>
          <w:lang w:eastAsia="zh-CN"/>
        </w:rPr>
        <w:t>第三方资助</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4"/>
          <w:sz w:val="21"/>
          <w:szCs w:val="21"/>
        </w:rPr>
      </w:pPr>
      <w:r w:rsidRPr="00C24E29">
        <w:rPr>
          <w:rFonts w:eastAsia="宋体"/>
          <w:color w:val="000000"/>
          <w:spacing w:val="-4"/>
          <w:sz w:val="21"/>
          <w:szCs w:val="21"/>
        </w:rPr>
        <w:t>Pleadings</w:t>
      </w:r>
    </w:p>
    <w:p w:rsidR="00226023" w:rsidRPr="00C24E29" w:rsidRDefault="00226023" w:rsidP="00226023">
      <w:pPr>
        <w:tabs>
          <w:tab w:val="left" w:pos="432"/>
          <w:tab w:val="left" w:pos="1224"/>
        </w:tabs>
        <w:ind w:left="1224"/>
        <w:textAlignment w:val="baseline"/>
        <w:rPr>
          <w:rFonts w:eastAsia="宋体"/>
          <w:color w:val="000000"/>
          <w:spacing w:val="-4"/>
          <w:sz w:val="21"/>
          <w:szCs w:val="21"/>
        </w:rPr>
      </w:pPr>
      <w:r w:rsidRPr="00C24E29">
        <w:rPr>
          <w:rFonts w:eastAsia="宋体" w:hint="eastAsia"/>
          <w:color w:val="000000"/>
          <w:spacing w:val="-4"/>
          <w:sz w:val="21"/>
          <w:szCs w:val="21"/>
          <w:lang w:eastAsia="zh-CN"/>
        </w:rPr>
        <w:t>文书</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4"/>
          <w:sz w:val="21"/>
          <w:szCs w:val="21"/>
        </w:rPr>
      </w:pPr>
      <w:r w:rsidRPr="00C24E29">
        <w:rPr>
          <w:rFonts w:eastAsia="宋体"/>
          <w:color w:val="000000"/>
          <w:spacing w:val="-4"/>
          <w:sz w:val="21"/>
          <w:szCs w:val="21"/>
        </w:rPr>
        <w:t>Witnesses</w:t>
      </w:r>
    </w:p>
    <w:p w:rsidR="00226023" w:rsidRPr="00C24E29" w:rsidRDefault="00226023" w:rsidP="00226023">
      <w:pPr>
        <w:tabs>
          <w:tab w:val="left" w:pos="432"/>
          <w:tab w:val="left" w:pos="1224"/>
        </w:tabs>
        <w:ind w:left="1224"/>
        <w:textAlignment w:val="baseline"/>
        <w:rPr>
          <w:rFonts w:eastAsia="宋体"/>
          <w:color w:val="000000"/>
          <w:spacing w:val="-4"/>
          <w:sz w:val="21"/>
          <w:szCs w:val="21"/>
        </w:rPr>
      </w:pPr>
      <w:r w:rsidRPr="00C24E29">
        <w:rPr>
          <w:rFonts w:eastAsia="宋体" w:hint="eastAsia"/>
          <w:color w:val="000000"/>
          <w:spacing w:val="-4"/>
          <w:sz w:val="21"/>
          <w:szCs w:val="21"/>
          <w:lang w:eastAsia="zh-CN"/>
        </w:rPr>
        <w:t>证人</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2"/>
          <w:sz w:val="21"/>
          <w:szCs w:val="21"/>
        </w:rPr>
      </w:pPr>
      <w:r w:rsidRPr="00C24E29">
        <w:rPr>
          <w:rFonts w:eastAsia="宋体"/>
          <w:color w:val="000000"/>
          <w:spacing w:val="-2"/>
          <w:sz w:val="21"/>
          <w:szCs w:val="21"/>
        </w:rPr>
        <w:t>Document disclosure</w:t>
      </w:r>
    </w:p>
    <w:p w:rsidR="00226023" w:rsidRPr="00C24E29" w:rsidRDefault="00226023" w:rsidP="00226023">
      <w:pPr>
        <w:tabs>
          <w:tab w:val="left" w:pos="432"/>
          <w:tab w:val="left" w:pos="1224"/>
        </w:tabs>
        <w:ind w:left="1224"/>
        <w:textAlignment w:val="baseline"/>
        <w:rPr>
          <w:rFonts w:eastAsia="宋体"/>
          <w:color w:val="000000"/>
          <w:spacing w:val="-2"/>
          <w:sz w:val="21"/>
          <w:szCs w:val="21"/>
        </w:rPr>
      </w:pPr>
      <w:r w:rsidRPr="00C24E29">
        <w:rPr>
          <w:rFonts w:eastAsia="宋体" w:hint="eastAsia"/>
          <w:color w:val="000000"/>
          <w:spacing w:val="-2"/>
          <w:sz w:val="21"/>
          <w:szCs w:val="21"/>
          <w:lang w:eastAsia="zh-CN"/>
        </w:rPr>
        <w:t>文件披露</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5"/>
          <w:sz w:val="21"/>
          <w:szCs w:val="21"/>
        </w:rPr>
      </w:pPr>
      <w:r w:rsidRPr="00C24E29">
        <w:rPr>
          <w:rFonts w:eastAsia="宋体"/>
          <w:color w:val="000000"/>
          <w:spacing w:val="-5"/>
          <w:sz w:val="21"/>
          <w:szCs w:val="21"/>
        </w:rPr>
        <w:t>Hearings</w:t>
      </w:r>
    </w:p>
    <w:p w:rsidR="00226023" w:rsidRPr="00C24E29" w:rsidRDefault="00226023" w:rsidP="00226023">
      <w:pPr>
        <w:tabs>
          <w:tab w:val="left" w:pos="432"/>
          <w:tab w:val="left" w:pos="1224"/>
        </w:tabs>
        <w:ind w:left="1224"/>
        <w:textAlignment w:val="baseline"/>
        <w:rPr>
          <w:rFonts w:eastAsia="宋体"/>
          <w:color w:val="000000"/>
          <w:spacing w:val="-5"/>
          <w:sz w:val="21"/>
          <w:szCs w:val="21"/>
        </w:rPr>
      </w:pPr>
      <w:r w:rsidRPr="00C24E29">
        <w:rPr>
          <w:rFonts w:eastAsia="宋体" w:hint="eastAsia"/>
          <w:color w:val="000000"/>
          <w:spacing w:val="-5"/>
          <w:sz w:val="21"/>
          <w:szCs w:val="21"/>
          <w:lang w:eastAsia="zh-CN"/>
        </w:rPr>
        <w:t>开庭</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pacing w:val="-1"/>
          <w:sz w:val="21"/>
          <w:szCs w:val="21"/>
        </w:rPr>
      </w:pPr>
      <w:r w:rsidRPr="00C24E29">
        <w:rPr>
          <w:rFonts w:eastAsia="宋体"/>
          <w:color w:val="000000"/>
          <w:spacing w:val="-1"/>
          <w:sz w:val="21"/>
          <w:szCs w:val="21"/>
        </w:rPr>
        <w:t>Role of Tribunal Secretaries</w:t>
      </w:r>
    </w:p>
    <w:p w:rsidR="00226023" w:rsidRPr="00C24E29" w:rsidRDefault="00226023" w:rsidP="00226023">
      <w:pPr>
        <w:tabs>
          <w:tab w:val="left" w:pos="432"/>
          <w:tab w:val="left" w:pos="1224"/>
        </w:tabs>
        <w:ind w:left="1224"/>
        <w:textAlignment w:val="baseline"/>
        <w:rPr>
          <w:rFonts w:eastAsia="宋体"/>
          <w:color w:val="000000"/>
          <w:spacing w:val="-1"/>
          <w:sz w:val="21"/>
          <w:szCs w:val="21"/>
        </w:rPr>
      </w:pPr>
      <w:r w:rsidRPr="00C24E29">
        <w:rPr>
          <w:rFonts w:eastAsia="宋体" w:hint="eastAsia"/>
          <w:color w:val="000000"/>
          <w:spacing w:val="-1"/>
          <w:sz w:val="21"/>
          <w:szCs w:val="21"/>
          <w:lang w:eastAsia="zh-CN"/>
        </w:rPr>
        <w:t>仲裁庭秘书的作用</w:t>
      </w:r>
    </w:p>
    <w:p w:rsidR="0046413A" w:rsidRPr="00C24E29" w:rsidRDefault="00CD1B75" w:rsidP="00D85932">
      <w:pPr>
        <w:numPr>
          <w:ilvl w:val="0"/>
          <w:numId w:val="2"/>
        </w:numPr>
        <w:tabs>
          <w:tab w:val="clear" w:pos="432"/>
          <w:tab w:val="left" w:pos="1224"/>
        </w:tabs>
        <w:ind w:left="1224" w:hanging="432"/>
        <w:textAlignment w:val="baseline"/>
        <w:rPr>
          <w:rFonts w:eastAsia="宋体"/>
          <w:color w:val="000000"/>
          <w:sz w:val="21"/>
          <w:szCs w:val="21"/>
        </w:rPr>
      </w:pPr>
      <w:r w:rsidRPr="00C24E29">
        <w:rPr>
          <w:rFonts w:eastAsia="宋体"/>
          <w:color w:val="000000"/>
          <w:sz w:val="21"/>
          <w:szCs w:val="21"/>
        </w:rPr>
        <w:t>IBA Guidelines on the Taking of Evidence in International Arbitration (2010)</w:t>
      </w:r>
    </w:p>
    <w:p w:rsidR="002428D7" w:rsidRPr="00C24E29" w:rsidRDefault="002428D7" w:rsidP="002428D7">
      <w:pPr>
        <w:tabs>
          <w:tab w:val="left" w:pos="432"/>
          <w:tab w:val="left" w:pos="1224"/>
        </w:tabs>
        <w:ind w:left="1224"/>
        <w:textAlignment w:val="baseline"/>
        <w:rPr>
          <w:rFonts w:eastAsia="宋体"/>
          <w:color w:val="000000"/>
          <w:sz w:val="21"/>
          <w:szCs w:val="21"/>
          <w:lang w:eastAsia="zh-CN"/>
        </w:rPr>
      </w:pPr>
      <w:r w:rsidRPr="00C24E29">
        <w:rPr>
          <w:rFonts w:eastAsia="宋体"/>
          <w:color w:val="000000"/>
          <w:sz w:val="21"/>
          <w:szCs w:val="21"/>
          <w:lang w:eastAsia="zh-CN"/>
        </w:rPr>
        <w:t>IBA</w:t>
      </w:r>
      <w:r w:rsidRPr="00C24E29">
        <w:rPr>
          <w:rFonts w:eastAsia="宋体" w:hint="eastAsia"/>
          <w:color w:val="000000"/>
          <w:sz w:val="21"/>
          <w:szCs w:val="21"/>
          <w:lang w:eastAsia="zh-CN"/>
        </w:rPr>
        <w:t>国际仲裁取证指南（</w:t>
      </w:r>
      <w:r w:rsidRPr="00C24E29">
        <w:rPr>
          <w:rFonts w:eastAsia="宋体"/>
          <w:color w:val="000000"/>
          <w:sz w:val="21"/>
          <w:szCs w:val="21"/>
          <w:lang w:eastAsia="zh-CN"/>
        </w:rPr>
        <w:t>2010</w:t>
      </w:r>
      <w:r w:rsidRPr="00C24E29">
        <w:rPr>
          <w:rFonts w:eastAsia="宋体" w:hint="eastAsia"/>
          <w:color w:val="000000"/>
          <w:sz w:val="21"/>
          <w:szCs w:val="21"/>
          <w:lang w:eastAsia="zh-CN"/>
        </w:rPr>
        <w:t>）</w:t>
      </w:r>
    </w:p>
    <w:p w:rsidR="0046413A" w:rsidRPr="00C24E29" w:rsidRDefault="0046413A" w:rsidP="00D85932">
      <w:pPr>
        <w:rPr>
          <w:rFonts w:eastAsia="宋体"/>
          <w:sz w:val="21"/>
          <w:szCs w:val="21"/>
          <w:lang w:eastAsia="zh-CN"/>
        </w:rPr>
        <w:sectPr w:rsidR="0046413A" w:rsidRPr="00C24E29">
          <w:pgSz w:w="12240" w:h="15840"/>
          <w:pgMar w:top="1440" w:right="1501" w:bottom="864" w:left="1339" w:header="720" w:footer="720" w:gutter="0"/>
          <w:cols w:space="720"/>
        </w:sectPr>
      </w:pPr>
    </w:p>
    <w:p w:rsidR="0046413A" w:rsidRPr="00C24E29" w:rsidRDefault="00CD1B75" w:rsidP="00D85932">
      <w:pPr>
        <w:numPr>
          <w:ilvl w:val="0"/>
          <w:numId w:val="1"/>
        </w:numPr>
        <w:tabs>
          <w:tab w:val="clear" w:pos="360"/>
          <w:tab w:val="left" w:pos="1152"/>
        </w:tabs>
        <w:ind w:left="1152" w:right="72" w:hanging="360"/>
        <w:textAlignment w:val="baseline"/>
        <w:rPr>
          <w:rFonts w:eastAsia="宋体"/>
          <w:color w:val="000000"/>
          <w:sz w:val="21"/>
          <w:szCs w:val="21"/>
        </w:rPr>
      </w:pPr>
      <w:r w:rsidRPr="00C24E29">
        <w:rPr>
          <w:rFonts w:eastAsia="宋体"/>
          <w:color w:val="000000"/>
          <w:sz w:val="21"/>
          <w:szCs w:val="21"/>
        </w:rPr>
        <w:lastRenderedPageBreak/>
        <w:t xml:space="preserve">SIAC Practice Note for Administered Cases </w:t>
      </w:r>
      <w:r w:rsidRPr="00C24E29">
        <w:rPr>
          <w:rFonts w:eastAsia="宋体"/>
          <w:color w:val="000000"/>
          <w:w w:val="75"/>
          <w:sz w:val="21"/>
          <w:szCs w:val="21"/>
        </w:rPr>
        <w:t xml:space="preserve">– </w:t>
      </w:r>
      <w:r w:rsidRPr="00C24E29">
        <w:rPr>
          <w:rFonts w:eastAsia="宋体"/>
          <w:color w:val="000000"/>
          <w:sz w:val="21"/>
          <w:szCs w:val="21"/>
        </w:rPr>
        <w:t>On the Appointment of Administrative Secretaries (2 February 2015)</w:t>
      </w:r>
    </w:p>
    <w:p w:rsidR="002428D7" w:rsidRPr="00C24E29" w:rsidRDefault="002428D7" w:rsidP="00D85932">
      <w:pPr>
        <w:numPr>
          <w:ilvl w:val="0"/>
          <w:numId w:val="1"/>
        </w:numPr>
        <w:tabs>
          <w:tab w:val="clear" w:pos="360"/>
          <w:tab w:val="left" w:pos="1152"/>
        </w:tabs>
        <w:ind w:left="1152" w:right="72" w:hanging="360"/>
        <w:textAlignment w:val="baseline"/>
        <w:rPr>
          <w:rFonts w:eastAsia="宋体"/>
          <w:color w:val="000000"/>
          <w:sz w:val="21"/>
          <w:szCs w:val="21"/>
          <w:lang w:eastAsia="zh-CN"/>
        </w:rPr>
      </w:pPr>
      <w:r w:rsidRPr="00C24E29">
        <w:rPr>
          <w:rFonts w:eastAsia="宋体"/>
          <w:color w:val="000000"/>
          <w:sz w:val="21"/>
          <w:szCs w:val="21"/>
          <w:lang w:eastAsia="zh-CN"/>
        </w:rPr>
        <w:t>SIAC</w:t>
      </w:r>
      <w:r w:rsidRPr="00C24E29">
        <w:rPr>
          <w:rFonts w:eastAsia="宋体" w:hint="eastAsia"/>
          <w:color w:val="000000"/>
          <w:sz w:val="21"/>
          <w:szCs w:val="21"/>
          <w:lang w:eastAsia="zh-CN"/>
        </w:rPr>
        <w:t>管理案件实务说明–关于行政秘书的任命（</w:t>
      </w:r>
      <w:r w:rsidRPr="00C24E29">
        <w:rPr>
          <w:rFonts w:eastAsia="宋体"/>
          <w:color w:val="000000"/>
          <w:sz w:val="21"/>
          <w:szCs w:val="21"/>
          <w:lang w:eastAsia="zh-CN"/>
        </w:rPr>
        <w:t>2015</w:t>
      </w:r>
      <w:r w:rsidRPr="00C24E29">
        <w:rPr>
          <w:rFonts w:eastAsia="宋体" w:hint="eastAsia"/>
          <w:color w:val="000000"/>
          <w:sz w:val="21"/>
          <w:szCs w:val="21"/>
          <w:lang w:eastAsia="zh-CN"/>
        </w:rPr>
        <w:t>年</w:t>
      </w:r>
      <w:r w:rsidRPr="00C24E29">
        <w:rPr>
          <w:rFonts w:eastAsia="宋体"/>
          <w:color w:val="000000"/>
          <w:sz w:val="21"/>
          <w:szCs w:val="21"/>
          <w:lang w:eastAsia="zh-CN"/>
        </w:rPr>
        <w:t>2</w:t>
      </w:r>
      <w:r w:rsidRPr="00C24E29">
        <w:rPr>
          <w:rFonts w:eastAsia="宋体" w:hint="eastAsia"/>
          <w:color w:val="000000"/>
          <w:sz w:val="21"/>
          <w:szCs w:val="21"/>
          <w:lang w:eastAsia="zh-CN"/>
        </w:rPr>
        <w:t>月</w:t>
      </w:r>
      <w:r w:rsidRPr="00C24E29">
        <w:rPr>
          <w:rFonts w:eastAsia="宋体"/>
          <w:color w:val="000000"/>
          <w:sz w:val="21"/>
          <w:szCs w:val="21"/>
          <w:lang w:eastAsia="zh-CN"/>
        </w:rPr>
        <w:t>2</w:t>
      </w:r>
      <w:r w:rsidRPr="00C24E29">
        <w:rPr>
          <w:rFonts w:eastAsia="宋体" w:hint="eastAsia"/>
          <w:color w:val="000000"/>
          <w:sz w:val="21"/>
          <w:szCs w:val="21"/>
          <w:lang w:eastAsia="zh-CN"/>
        </w:rPr>
        <w:t>日）</w:t>
      </w:r>
    </w:p>
    <w:p w:rsidR="0046413A" w:rsidRPr="00C24E29" w:rsidRDefault="00CD1B75" w:rsidP="00D85932">
      <w:pPr>
        <w:numPr>
          <w:ilvl w:val="0"/>
          <w:numId w:val="1"/>
        </w:numPr>
        <w:tabs>
          <w:tab w:val="clear" w:pos="360"/>
          <w:tab w:val="left" w:pos="1152"/>
        </w:tabs>
        <w:ind w:left="1152" w:right="216" w:hanging="360"/>
        <w:textAlignment w:val="baseline"/>
        <w:rPr>
          <w:rFonts w:eastAsia="宋体"/>
          <w:color w:val="000000"/>
          <w:sz w:val="21"/>
          <w:szCs w:val="21"/>
        </w:rPr>
      </w:pPr>
      <w:r w:rsidRPr="00C24E29">
        <w:rPr>
          <w:rFonts w:eastAsia="宋体"/>
          <w:color w:val="000000"/>
          <w:sz w:val="21"/>
          <w:szCs w:val="21"/>
        </w:rPr>
        <w:t>SIAC Practice Note on Arbitrator Conduct in Cases involving External Funding (31 March 2017)</w:t>
      </w:r>
    </w:p>
    <w:p w:rsidR="002428D7" w:rsidRPr="00C24E29" w:rsidRDefault="002428D7" w:rsidP="002428D7">
      <w:pPr>
        <w:numPr>
          <w:ilvl w:val="0"/>
          <w:numId w:val="1"/>
        </w:numPr>
        <w:tabs>
          <w:tab w:val="clear" w:pos="360"/>
          <w:tab w:val="left" w:pos="1152"/>
        </w:tabs>
        <w:ind w:left="1152" w:right="72" w:hanging="360"/>
        <w:textAlignment w:val="baseline"/>
        <w:rPr>
          <w:rFonts w:eastAsia="宋体"/>
          <w:color w:val="000000"/>
          <w:sz w:val="21"/>
          <w:szCs w:val="21"/>
          <w:lang w:eastAsia="zh-CN"/>
        </w:rPr>
      </w:pPr>
      <w:r w:rsidRPr="00C24E29">
        <w:rPr>
          <w:rFonts w:eastAsia="宋体"/>
          <w:color w:val="000000"/>
          <w:sz w:val="21"/>
          <w:szCs w:val="21"/>
          <w:lang w:eastAsia="zh-CN"/>
        </w:rPr>
        <w:t>SIAC</w:t>
      </w:r>
      <w:r w:rsidRPr="00C24E29">
        <w:rPr>
          <w:rFonts w:eastAsia="宋体" w:hint="eastAsia"/>
          <w:color w:val="000000"/>
          <w:sz w:val="21"/>
          <w:szCs w:val="21"/>
          <w:lang w:eastAsia="zh-CN"/>
        </w:rPr>
        <w:t>关于涉及外部资金的案件中仲裁</w:t>
      </w:r>
      <w:proofErr w:type="gramStart"/>
      <w:r w:rsidRPr="00C24E29">
        <w:rPr>
          <w:rFonts w:eastAsia="宋体" w:hint="eastAsia"/>
          <w:color w:val="000000"/>
          <w:sz w:val="21"/>
          <w:szCs w:val="21"/>
          <w:lang w:eastAsia="zh-CN"/>
        </w:rPr>
        <w:t>员行为</w:t>
      </w:r>
      <w:proofErr w:type="gramEnd"/>
      <w:r w:rsidRPr="00C24E29">
        <w:rPr>
          <w:rFonts w:eastAsia="宋体" w:hint="eastAsia"/>
          <w:color w:val="000000"/>
          <w:sz w:val="21"/>
          <w:szCs w:val="21"/>
          <w:lang w:eastAsia="zh-CN"/>
        </w:rPr>
        <w:t>的实践说明（</w:t>
      </w:r>
      <w:r w:rsidRPr="00C24E29">
        <w:rPr>
          <w:rFonts w:eastAsia="宋体"/>
          <w:color w:val="000000"/>
          <w:sz w:val="21"/>
          <w:szCs w:val="21"/>
          <w:lang w:eastAsia="zh-CN"/>
        </w:rPr>
        <w:t>2017</w:t>
      </w:r>
      <w:r w:rsidRPr="00C24E29">
        <w:rPr>
          <w:rFonts w:eastAsia="宋体" w:hint="eastAsia"/>
          <w:color w:val="000000"/>
          <w:sz w:val="21"/>
          <w:szCs w:val="21"/>
          <w:lang w:eastAsia="zh-CN"/>
        </w:rPr>
        <w:t>年</w:t>
      </w:r>
      <w:r w:rsidRPr="00C24E29">
        <w:rPr>
          <w:rFonts w:eastAsia="宋体"/>
          <w:color w:val="000000"/>
          <w:sz w:val="21"/>
          <w:szCs w:val="21"/>
          <w:lang w:eastAsia="zh-CN"/>
        </w:rPr>
        <w:t>3</w:t>
      </w:r>
      <w:r w:rsidRPr="00C24E29">
        <w:rPr>
          <w:rFonts w:eastAsia="宋体" w:hint="eastAsia"/>
          <w:color w:val="000000"/>
          <w:sz w:val="21"/>
          <w:szCs w:val="21"/>
          <w:lang w:eastAsia="zh-CN"/>
        </w:rPr>
        <w:t>月</w:t>
      </w:r>
      <w:r w:rsidRPr="00C24E29">
        <w:rPr>
          <w:rFonts w:eastAsia="宋体"/>
          <w:color w:val="000000"/>
          <w:sz w:val="21"/>
          <w:szCs w:val="21"/>
          <w:lang w:eastAsia="zh-CN"/>
        </w:rPr>
        <w:t>31</w:t>
      </w:r>
      <w:r w:rsidRPr="00C24E29">
        <w:rPr>
          <w:rFonts w:eastAsia="宋体" w:hint="eastAsia"/>
          <w:color w:val="000000"/>
          <w:sz w:val="21"/>
          <w:szCs w:val="21"/>
          <w:lang w:eastAsia="zh-CN"/>
        </w:rPr>
        <w:t>日）</w:t>
      </w:r>
    </w:p>
    <w:p w:rsidR="0046413A" w:rsidRPr="00C24E29" w:rsidRDefault="00CD1B75" w:rsidP="00D85932">
      <w:pPr>
        <w:numPr>
          <w:ilvl w:val="0"/>
          <w:numId w:val="1"/>
        </w:numPr>
        <w:tabs>
          <w:tab w:val="clear" w:pos="360"/>
          <w:tab w:val="left" w:pos="1152"/>
        </w:tabs>
        <w:ind w:left="1152" w:hanging="360"/>
        <w:textAlignment w:val="baseline"/>
        <w:rPr>
          <w:rFonts w:eastAsia="宋体"/>
          <w:color w:val="000000"/>
          <w:sz w:val="21"/>
          <w:szCs w:val="21"/>
          <w:u w:val="single"/>
        </w:rPr>
      </w:pPr>
      <w:r w:rsidRPr="00C24E29">
        <w:rPr>
          <w:rFonts w:eastAsia="宋体"/>
          <w:color w:val="000000"/>
          <w:sz w:val="21"/>
          <w:szCs w:val="21"/>
          <w:u w:val="single"/>
        </w:rPr>
        <w:t xml:space="preserve">Class Exercise </w:t>
      </w:r>
    </w:p>
    <w:p w:rsidR="002428D7" w:rsidRPr="00C24E29" w:rsidRDefault="002428D7" w:rsidP="002428D7">
      <w:pPr>
        <w:numPr>
          <w:ilvl w:val="0"/>
          <w:numId w:val="1"/>
        </w:numPr>
        <w:tabs>
          <w:tab w:val="clear" w:pos="360"/>
          <w:tab w:val="left" w:pos="1152"/>
        </w:tabs>
        <w:ind w:left="1152" w:right="72" w:hanging="360"/>
        <w:textAlignment w:val="baseline"/>
        <w:rPr>
          <w:rFonts w:eastAsia="宋体"/>
          <w:color w:val="000000"/>
          <w:sz w:val="21"/>
          <w:szCs w:val="21"/>
          <w:u w:val="single"/>
        </w:rPr>
      </w:pPr>
      <w:proofErr w:type="spellStart"/>
      <w:r w:rsidRPr="00C24E29">
        <w:rPr>
          <w:rFonts w:eastAsia="宋体" w:hint="eastAsia"/>
          <w:color w:val="000000"/>
          <w:sz w:val="21"/>
          <w:szCs w:val="21"/>
          <w:u w:val="single"/>
        </w:rPr>
        <w:t>课堂练习</w:t>
      </w:r>
      <w:proofErr w:type="spellEnd"/>
    </w:p>
    <w:p w:rsidR="00226023" w:rsidRPr="00C24E29" w:rsidRDefault="00226023" w:rsidP="00226023">
      <w:pPr>
        <w:tabs>
          <w:tab w:val="left" w:pos="360"/>
          <w:tab w:val="left" w:pos="1152"/>
        </w:tabs>
        <w:ind w:left="1152"/>
        <w:textAlignment w:val="baseline"/>
        <w:rPr>
          <w:rFonts w:eastAsia="宋体"/>
          <w:color w:val="000000"/>
          <w:sz w:val="21"/>
          <w:szCs w:val="21"/>
          <w:u w:val="single"/>
        </w:rPr>
      </w:pPr>
    </w:p>
    <w:p w:rsidR="0046413A" w:rsidRPr="00C24E29" w:rsidRDefault="00420BEB" w:rsidP="00D85932">
      <w:pPr>
        <w:textAlignment w:val="baseline"/>
        <w:rPr>
          <w:rFonts w:eastAsia="宋体"/>
          <w:b/>
          <w:color w:val="000000"/>
          <w:sz w:val="21"/>
          <w:szCs w:val="21"/>
        </w:rPr>
      </w:pPr>
      <w:r w:rsidRPr="00C24E29">
        <w:rPr>
          <w:rFonts w:eastAsia="宋体"/>
          <w:b/>
          <w:color w:val="000000"/>
          <w:sz w:val="21"/>
          <w:szCs w:val="21"/>
        </w:rPr>
        <w:t>Session 5</w:t>
      </w:r>
      <w:r w:rsidR="00226023" w:rsidRPr="00C24E29">
        <w:rPr>
          <w:rFonts w:eastAsia="宋体"/>
          <w:b/>
          <w:color w:val="000000"/>
          <w:sz w:val="21"/>
          <w:szCs w:val="21"/>
        </w:rPr>
        <w:t xml:space="preserve"> </w:t>
      </w:r>
      <w:r w:rsidR="00226023" w:rsidRPr="00C24E29">
        <w:rPr>
          <w:rFonts w:eastAsia="宋体"/>
          <w:b/>
          <w:color w:val="000000"/>
          <w:sz w:val="21"/>
          <w:szCs w:val="21"/>
          <w:lang w:eastAsia="zh-CN"/>
        </w:rPr>
        <w:t xml:space="preserve">/ </w:t>
      </w:r>
      <w:r w:rsidR="00226023" w:rsidRPr="00C24E29">
        <w:rPr>
          <w:rFonts w:eastAsia="宋体"/>
          <w:b/>
          <w:color w:val="000000"/>
          <w:sz w:val="21"/>
          <w:szCs w:val="21"/>
          <w:lang w:eastAsia="zh-CN"/>
        </w:rPr>
        <w:t>第</w:t>
      </w:r>
      <w:r w:rsidR="00226023" w:rsidRPr="00C24E29">
        <w:rPr>
          <w:rFonts w:eastAsia="宋体"/>
          <w:b/>
          <w:color w:val="000000"/>
          <w:sz w:val="21"/>
          <w:szCs w:val="21"/>
          <w:lang w:eastAsia="zh-CN"/>
        </w:rPr>
        <w:t>5</w:t>
      </w:r>
      <w:r w:rsidR="00226023" w:rsidRPr="00C24E29">
        <w:rPr>
          <w:rFonts w:eastAsia="宋体"/>
          <w:b/>
          <w:color w:val="000000"/>
          <w:sz w:val="21"/>
          <w:szCs w:val="21"/>
          <w:lang w:eastAsia="zh-CN"/>
        </w:rPr>
        <w:t>课</w:t>
      </w:r>
    </w:p>
    <w:p w:rsidR="00420BEB" w:rsidRPr="00C24E29" w:rsidRDefault="00CD1B75" w:rsidP="00D85932">
      <w:pPr>
        <w:ind w:left="432" w:right="4968" w:hanging="432"/>
        <w:textAlignment w:val="baseline"/>
        <w:rPr>
          <w:rFonts w:eastAsia="宋体"/>
          <w:i/>
          <w:color w:val="000000"/>
          <w:spacing w:val="-3"/>
          <w:sz w:val="21"/>
          <w:szCs w:val="21"/>
        </w:rPr>
      </w:pPr>
      <w:r w:rsidRPr="00C24E29">
        <w:rPr>
          <w:rFonts w:eastAsia="宋体"/>
          <w:i/>
          <w:color w:val="000000"/>
          <w:spacing w:val="-3"/>
          <w:sz w:val="21"/>
          <w:szCs w:val="21"/>
        </w:rPr>
        <w:t>Lecturers</w:t>
      </w:r>
      <w:r w:rsidR="00226023" w:rsidRPr="00C24E29">
        <w:rPr>
          <w:rFonts w:eastAsia="宋体"/>
          <w:i/>
          <w:color w:val="000000"/>
          <w:sz w:val="21"/>
          <w:szCs w:val="21"/>
          <w:lang w:eastAsia="zh-CN"/>
        </w:rPr>
        <w:t>/</w:t>
      </w:r>
      <w:r w:rsidR="00226023" w:rsidRPr="00C24E29">
        <w:rPr>
          <w:rFonts w:eastAsia="宋体"/>
          <w:i/>
          <w:color w:val="000000"/>
          <w:sz w:val="21"/>
          <w:szCs w:val="21"/>
          <w:lang w:eastAsia="zh-CN"/>
        </w:rPr>
        <w:t>讲师</w:t>
      </w:r>
      <w:r w:rsidRPr="00C24E29">
        <w:rPr>
          <w:rFonts w:eastAsia="宋体"/>
          <w:i/>
          <w:color w:val="000000"/>
          <w:spacing w:val="-3"/>
          <w:sz w:val="21"/>
          <w:szCs w:val="21"/>
        </w:rPr>
        <w:t xml:space="preserve">: </w:t>
      </w:r>
      <w:proofErr w:type="spellStart"/>
      <w:r w:rsidRPr="00C24E29">
        <w:rPr>
          <w:rFonts w:eastAsia="宋体"/>
          <w:i/>
          <w:color w:val="000000"/>
          <w:spacing w:val="-3"/>
          <w:sz w:val="21"/>
          <w:szCs w:val="21"/>
        </w:rPr>
        <w:t>Ms</w:t>
      </w:r>
      <w:proofErr w:type="spellEnd"/>
      <w:r w:rsidRPr="00C24E29">
        <w:rPr>
          <w:rFonts w:eastAsia="宋体"/>
          <w:i/>
          <w:color w:val="000000"/>
          <w:spacing w:val="-3"/>
          <w:sz w:val="21"/>
          <w:szCs w:val="21"/>
        </w:rPr>
        <w:t xml:space="preserve"> Delphine Ho; </w:t>
      </w:r>
      <w:proofErr w:type="spellStart"/>
      <w:r w:rsidRPr="00C24E29">
        <w:rPr>
          <w:rFonts w:eastAsia="宋体"/>
          <w:i/>
          <w:color w:val="000000"/>
          <w:spacing w:val="-3"/>
          <w:sz w:val="21"/>
          <w:szCs w:val="21"/>
        </w:rPr>
        <w:t>Mr</w:t>
      </w:r>
      <w:proofErr w:type="spellEnd"/>
      <w:r w:rsidRPr="00C24E29">
        <w:rPr>
          <w:rFonts w:eastAsia="宋体"/>
          <w:i/>
          <w:color w:val="000000"/>
          <w:spacing w:val="-3"/>
          <w:sz w:val="21"/>
          <w:szCs w:val="21"/>
        </w:rPr>
        <w:t xml:space="preserve"> Kevin Nash </w:t>
      </w:r>
    </w:p>
    <w:p w:rsidR="0046413A" w:rsidRPr="00C24E29" w:rsidRDefault="00CD1B75" w:rsidP="002428D7">
      <w:pPr>
        <w:numPr>
          <w:ilvl w:val="0"/>
          <w:numId w:val="5"/>
        </w:numPr>
        <w:tabs>
          <w:tab w:val="clear" w:pos="288"/>
          <w:tab w:val="left" w:pos="792"/>
        </w:tabs>
        <w:ind w:left="792" w:hanging="288"/>
        <w:textAlignment w:val="baseline"/>
        <w:rPr>
          <w:rFonts w:eastAsia="宋体"/>
          <w:i/>
          <w:color w:val="000000"/>
          <w:spacing w:val="-3"/>
          <w:sz w:val="21"/>
          <w:szCs w:val="21"/>
        </w:rPr>
      </w:pPr>
      <w:r w:rsidRPr="00C24E29">
        <w:rPr>
          <w:rFonts w:eastAsia="宋体"/>
          <w:b/>
          <w:color w:val="000000"/>
          <w:spacing w:val="1"/>
          <w:sz w:val="21"/>
          <w:szCs w:val="21"/>
        </w:rPr>
        <w:t>Award</w:t>
      </w:r>
      <w:r w:rsidRPr="00C24E29">
        <w:rPr>
          <w:rFonts w:eastAsia="宋体"/>
          <w:b/>
          <w:color w:val="000000"/>
          <w:spacing w:val="-3"/>
          <w:sz w:val="21"/>
          <w:szCs w:val="21"/>
        </w:rPr>
        <w:t xml:space="preserve"> and Costs of the Arbitration</w:t>
      </w:r>
    </w:p>
    <w:p w:rsidR="002428D7" w:rsidRPr="00C24E29" w:rsidRDefault="002428D7" w:rsidP="002428D7">
      <w:pPr>
        <w:tabs>
          <w:tab w:val="left" w:pos="792"/>
        </w:tabs>
        <w:ind w:left="792"/>
        <w:textAlignment w:val="baseline"/>
        <w:rPr>
          <w:rFonts w:eastAsia="宋体"/>
          <w:color w:val="000000"/>
          <w:spacing w:val="-3"/>
          <w:sz w:val="21"/>
          <w:szCs w:val="21"/>
        </w:rPr>
      </w:pPr>
      <w:proofErr w:type="spellStart"/>
      <w:r w:rsidRPr="00C24E29">
        <w:rPr>
          <w:rFonts w:eastAsia="宋体" w:hint="eastAsia"/>
          <w:color w:val="000000"/>
          <w:spacing w:val="-3"/>
          <w:sz w:val="21"/>
          <w:szCs w:val="21"/>
        </w:rPr>
        <w:t>仲裁裁决和费用</w:t>
      </w:r>
      <w:proofErr w:type="spellEnd"/>
    </w:p>
    <w:p w:rsidR="0046413A" w:rsidRPr="00C24E29" w:rsidRDefault="00CD1B75" w:rsidP="00D85932">
      <w:pPr>
        <w:numPr>
          <w:ilvl w:val="0"/>
          <w:numId w:val="1"/>
        </w:numPr>
        <w:tabs>
          <w:tab w:val="clear" w:pos="360"/>
          <w:tab w:val="left" w:pos="1152"/>
        </w:tabs>
        <w:ind w:left="1152" w:hanging="360"/>
        <w:textAlignment w:val="baseline"/>
        <w:rPr>
          <w:rFonts w:eastAsia="宋体"/>
          <w:color w:val="000000"/>
          <w:sz w:val="21"/>
          <w:szCs w:val="21"/>
        </w:rPr>
      </w:pPr>
      <w:r w:rsidRPr="00C24E29">
        <w:rPr>
          <w:rFonts w:eastAsia="宋体"/>
          <w:color w:val="000000"/>
          <w:sz w:val="21"/>
          <w:szCs w:val="21"/>
        </w:rPr>
        <w:t>Close of proceedings and submission of draft awards</w:t>
      </w:r>
    </w:p>
    <w:p w:rsidR="002428D7" w:rsidRPr="00C24E29" w:rsidRDefault="002428D7" w:rsidP="00C24E29">
      <w:pPr>
        <w:tabs>
          <w:tab w:val="left" w:pos="360"/>
          <w:tab w:val="left" w:pos="1152"/>
        </w:tabs>
        <w:ind w:left="1152"/>
        <w:textAlignment w:val="baseline"/>
        <w:rPr>
          <w:rFonts w:eastAsia="宋体"/>
          <w:color w:val="000000"/>
          <w:sz w:val="21"/>
          <w:szCs w:val="21"/>
          <w:lang w:eastAsia="zh-CN"/>
        </w:rPr>
      </w:pPr>
      <w:r w:rsidRPr="00C24E29">
        <w:rPr>
          <w:rFonts w:eastAsia="宋体" w:hint="eastAsia"/>
          <w:color w:val="000000"/>
          <w:sz w:val="21"/>
          <w:szCs w:val="21"/>
          <w:lang w:eastAsia="zh-CN"/>
        </w:rPr>
        <w:t>结束程序并提交裁决书草稿</w:t>
      </w:r>
    </w:p>
    <w:p w:rsidR="0046413A" w:rsidRPr="00C24E29" w:rsidRDefault="00CD1B75" w:rsidP="00D85932">
      <w:pPr>
        <w:numPr>
          <w:ilvl w:val="0"/>
          <w:numId w:val="1"/>
        </w:numPr>
        <w:tabs>
          <w:tab w:val="clear" w:pos="360"/>
          <w:tab w:val="left" w:pos="1152"/>
        </w:tabs>
        <w:ind w:left="1152" w:hanging="360"/>
        <w:textAlignment w:val="baseline"/>
        <w:rPr>
          <w:rFonts w:eastAsia="宋体"/>
          <w:color w:val="000000"/>
          <w:spacing w:val="-1"/>
          <w:sz w:val="21"/>
          <w:szCs w:val="21"/>
        </w:rPr>
      </w:pPr>
      <w:r w:rsidRPr="00C24E29">
        <w:rPr>
          <w:rFonts w:eastAsia="宋体"/>
          <w:color w:val="000000"/>
          <w:spacing w:val="-1"/>
          <w:sz w:val="21"/>
          <w:szCs w:val="21"/>
        </w:rPr>
        <w:t>Scrutiny of Awards</w:t>
      </w:r>
    </w:p>
    <w:p w:rsidR="002428D7" w:rsidRPr="00C24E29" w:rsidRDefault="002428D7" w:rsidP="002428D7">
      <w:pPr>
        <w:tabs>
          <w:tab w:val="left" w:pos="360"/>
          <w:tab w:val="left" w:pos="1152"/>
        </w:tabs>
        <w:ind w:left="1152"/>
        <w:textAlignment w:val="baseline"/>
        <w:rPr>
          <w:rFonts w:eastAsia="宋体"/>
          <w:color w:val="000000"/>
          <w:spacing w:val="-1"/>
          <w:sz w:val="21"/>
          <w:szCs w:val="21"/>
        </w:rPr>
      </w:pPr>
      <w:r w:rsidRPr="00C24E29">
        <w:rPr>
          <w:rFonts w:eastAsia="宋体" w:hint="eastAsia"/>
          <w:color w:val="000000"/>
          <w:spacing w:val="-1"/>
          <w:sz w:val="21"/>
          <w:szCs w:val="21"/>
          <w:lang w:eastAsia="zh-CN"/>
        </w:rPr>
        <w:t>裁决审查</w:t>
      </w:r>
    </w:p>
    <w:p w:rsidR="0046413A" w:rsidRPr="00C24E29" w:rsidRDefault="00CD1B75" w:rsidP="00D85932">
      <w:pPr>
        <w:numPr>
          <w:ilvl w:val="0"/>
          <w:numId w:val="1"/>
        </w:numPr>
        <w:tabs>
          <w:tab w:val="clear" w:pos="360"/>
          <w:tab w:val="left" w:pos="1152"/>
        </w:tabs>
        <w:ind w:left="1152" w:hanging="360"/>
        <w:textAlignment w:val="baseline"/>
        <w:rPr>
          <w:rFonts w:eastAsia="宋体"/>
          <w:color w:val="000000"/>
          <w:sz w:val="21"/>
          <w:szCs w:val="21"/>
        </w:rPr>
      </w:pPr>
      <w:r w:rsidRPr="00C24E29">
        <w:rPr>
          <w:rFonts w:eastAsia="宋体"/>
          <w:color w:val="000000"/>
          <w:sz w:val="21"/>
          <w:szCs w:val="21"/>
        </w:rPr>
        <w:t>Correction of Awards, Interpretation of Awards and Additional Awards</w:t>
      </w:r>
    </w:p>
    <w:p w:rsidR="002428D7" w:rsidRPr="00C24E29" w:rsidRDefault="002428D7" w:rsidP="002428D7">
      <w:pPr>
        <w:tabs>
          <w:tab w:val="left" w:pos="360"/>
          <w:tab w:val="left" w:pos="1152"/>
        </w:tabs>
        <w:ind w:left="1152"/>
        <w:textAlignment w:val="baseline"/>
        <w:rPr>
          <w:rFonts w:eastAsia="宋体"/>
          <w:color w:val="000000"/>
          <w:sz w:val="21"/>
          <w:szCs w:val="21"/>
        </w:rPr>
      </w:pPr>
      <w:r w:rsidRPr="00C24E29">
        <w:rPr>
          <w:rFonts w:eastAsia="宋体" w:hint="eastAsia"/>
          <w:color w:val="000000"/>
          <w:sz w:val="21"/>
          <w:szCs w:val="21"/>
          <w:lang w:eastAsia="zh-CN"/>
        </w:rPr>
        <w:t>裁决的更正、裁决的解释以及补充裁决</w:t>
      </w:r>
    </w:p>
    <w:p w:rsidR="0046413A" w:rsidRPr="00C24E29" w:rsidRDefault="00CD1B75" w:rsidP="00D85932">
      <w:pPr>
        <w:numPr>
          <w:ilvl w:val="0"/>
          <w:numId w:val="1"/>
        </w:numPr>
        <w:tabs>
          <w:tab w:val="clear" w:pos="360"/>
          <w:tab w:val="left" w:pos="1152"/>
        </w:tabs>
        <w:ind w:left="1152" w:hanging="360"/>
        <w:textAlignment w:val="baseline"/>
        <w:rPr>
          <w:rFonts w:eastAsia="宋体"/>
          <w:color w:val="000000"/>
          <w:sz w:val="21"/>
          <w:szCs w:val="21"/>
        </w:rPr>
      </w:pPr>
      <w:r w:rsidRPr="00C24E29">
        <w:rPr>
          <w:rFonts w:eastAsia="宋体"/>
          <w:color w:val="000000"/>
          <w:sz w:val="21"/>
          <w:szCs w:val="21"/>
        </w:rPr>
        <w:t>Decision as to the Costs of the Arbitration</w:t>
      </w:r>
    </w:p>
    <w:p w:rsidR="002428D7" w:rsidRPr="00C24E29" w:rsidRDefault="002428D7" w:rsidP="002428D7">
      <w:pPr>
        <w:tabs>
          <w:tab w:val="left" w:pos="360"/>
          <w:tab w:val="left" w:pos="1152"/>
        </w:tabs>
        <w:ind w:left="1152"/>
        <w:textAlignment w:val="baseline"/>
        <w:rPr>
          <w:rFonts w:eastAsia="宋体"/>
          <w:color w:val="000000"/>
          <w:sz w:val="21"/>
          <w:szCs w:val="21"/>
        </w:rPr>
      </w:pPr>
      <w:r w:rsidRPr="00C24E29">
        <w:rPr>
          <w:rFonts w:eastAsia="宋体" w:hint="eastAsia"/>
          <w:color w:val="000000"/>
          <w:sz w:val="21"/>
          <w:szCs w:val="21"/>
          <w:lang w:eastAsia="zh-CN"/>
        </w:rPr>
        <w:t>关于仲裁费用的决定</w:t>
      </w:r>
    </w:p>
    <w:p w:rsidR="0046413A" w:rsidRPr="00C24E29" w:rsidRDefault="00CD1B75" w:rsidP="00D85932">
      <w:pPr>
        <w:numPr>
          <w:ilvl w:val="0"/>
          <w:numId w:val="1"/>
        </w:numPr>
        <w:tabs>
          <w:tab w:val="clear" w:pos="360"/>
          <w:tab w:val="left" w:pos="1152"/>
        </w:tabs>
        <w:ind w:left="1152" w:hanging="360"/>
        <w:textAlignment w:val="baseline"/>
        <w:rPr>
          <w:rFonts w:eastAsia="宋体"/>
          <w:color w:val="000000"/>
          <w:sz w:val="21"/>
          <w:szCs w:val="21"/>
        </w:rPr>
      </w:pPr>
      <w:r w:rsidRPr="00C24E29">
        <w:rPr>
          <w:rFonts w:eastAsia="宋体"/>
          <w:color w:val="000000"/>
          <w:sz w:val="21"/>
          <w:szCs w:val="21"/>
        </w:rPr>
        <w:t>Confidentiality of arbitration</w:t>
      </w:r>
    </w:p>
    <w:p w:rsidR="002428D7" w:rsidRPr="00C24E29" w:rsidRDefault="002428D7" w:rsidP="002428D7">
      <w:pPr>
        <w:tabs>
          <w:tab w:val="left" w:pos="360"/>
          <w:tab w:val="left" w:pos="1152"/>
        </w:tabs>
        <w:ind w:left="1152"/>
        <w:textAlignment w:val="baseline"/>
        <w:rPr>
          <w:rFonts w:eastAsia="宋体"/>
          <w:color w:val="000000"/>
          <w:sz w:val="21"/>
          <w:szCs w:val="21"/>
        </w:rPr>
      </w:pPr>
      <w:r w:rsidRPr="00C24E29">
        <w:rPr>
          <w:rFonts w:eastAsia="宋体" w:hint="eastAsia"/>
          <w:color w:val="000000"/>
          <w:sz w:val="21"/>
          <w:szCs w:val="21"/>
          <w:lang w:eastAsia="zh-CN"/>
        </w:rPr>
        <w:t>仲裁的保密性</w:t>
      </w:r>
    </w:p>
    <w:p w:rsidR="0046413A" w:rsidRPr="00C24E29" w:rsidRDefault="00CD1B75" w:rsidP="00D85932">
      <w:pPr>
        <w:numPr>
          <w:ilvl w:val="0"/>
          <w:numId w:val="1"/>
        </w:numPr>
        <w:tabs>
          <w:tab w:val="clear" w:pos="360"/>
          <w:tab w:val="left" w:pos="1152"/>
        </w:tabs>
        <w:ind w:left="1152" w:hanging="360"/>
        <w:textAlignment w:val="baseline"/>
        <w:rPr>
          <w:rFonts w:eastAsia="宋体"/>
          <w:color w:val="000000"/>
          <w:spacing w:val="-1"/>
          <w:sz w:val="21"/>
          <w:szCs w:val="21"/>
        </w:rPr>
      </w:pPr>
      <w:r w:rsidRPr="00C24E29">
        <w:rPr>
          <w:rFonts w:eastAsia="宋体"/>
          <w:color w:val="000000"/>
          <w:spacing w:val="-1"/>
          <w:sz w:val="21"/>
          <w:szCs w:val="21"/>
        </w:rPr>
        <w:t>Publication of Awards</w:t>
      </w:r>
    </w:p>
    <w:p w:rsidR="002428D7" w:rsidRPr="00C24E29" w:rsidRDefault="002428D7" w:rsidP="002428D7">
      <w:pPr>
        <w:tabs>
          <w:tab w:val="left" w:pos="360"/>
          <w:tab w:val="left" w:pos="1152"/>
        </w:tabs>
        <w:ind w:left="1152"/>
        <w:textAlignment w:val="baseline"/>
        <w:rPr>
          <w:rFonts w:eastAsia="宋体"/>
          <w:color w:val="000000"/>
          <w:spacing w:val="-1"/>
          <w:sz w:val="21"/>
          <w:szCs w:val="21"/>
        </w:rPr>
      </w:pPr>
      <w:r w:rsidRPr="00C24E29">
        <w:rPr>
          <w:rFonts w:eastAsia="宋体" w:hint="eastAsia"/>
          <w:color w:val="000000"/>
          <w:spacing w:val="-1"/>
          <w:sz w:val="21"/>
          <w:szCs w:val="21"/>
          <w:lang w:eastAsia="zh-CN"/>
        </w:rPr>
        <w:t>裁决的发布</w:t>
      </w:r>
    </w:p>
    <w:p w:rsidR="0046413A" w:rsidRPr="00C24E29" w:rsidRDefault="00CD1B75" w:rsidP="00D85932">
      <w:pPr>
        <w:numPr>
          <w:ilvl w:val="0"/>
          <w:numId w:val="1"/>
        </w:numPr>
        <w:tabs>
          <w:tab w:val="clear" w:pos="360"/>
          <w:tab w:val="left" w:pos="1152"/>
        </w:tabs>
        <w:ind w:left="1152" w:hanging="360"/>
        <w:textAlignment w:val="baseline"/>
        <w:rPr>
          <w:rFonts w:eastAsia="宋体"/>
          <w:color w:val="000000"/>
          <w:sz w:val="21"/>
          <w:szCs w:val="21"/>
        </w:rPr>
      </w:pPr>
      <w:r w:rsidRPr="00C24E29">
        <w:rPr>
          <w:rFonts w:eastAsia="宋体"/>
          <w:color w:val="000000"/>
          <w:sz w:val="21"/>
          <w:szCs w:val="21"/>
        </w:rPr>
        <w:t>Authentication and Certification</w:t>
      </w:r>
    </w:p>
    <w:p w:rsidR="002428D7" w:rsidRPr="00C24E29" w:rsidRDefault="002428D7" w:rsidP="002428D7">
      <w:pPr>
        <w:tabs>
          <w:tab w:val="left" w:pos="360"/>
          <w:tab w:val="left" w:pos="1152"/>
        </w:tabs>
        <w:ind w:left="1152"/>
        <w:textAlignment w:val="baseline"/>
        <w:rPr>
          <w:rFonts w:eastAsia="宋体"/>
          <w:color w:val="000000"/>
          <w:sz w:val="21"/>
          <w:szCs w:val="21"/>
        </w:rPr>
      </w:pPr>
      <w:r w:rsidRPr="00C24E29">
        <w:rPr>
          <w:rFonts w:eastAsia="宋体" w:hint="eastAsia"/>
          <w:color w:val="000000"/>
          <w:sz w:val="21"/>
          <w:szCs w:val="21"/>
          <w:lang w:eastAsia="zh-CN"/>
        </w:rPr>
        <w:t>认证和证明</w:t>
      </w:r>
    </w:p>
    <w:p w:rsidR="0046413A" w:rsidRPr="00C24E29" w:rsidRDefault="00CD1B75" w:rsidP="00D85932">
      <w:pPr>
        <w:numPr>
          <w:ilvl w:val="0"/>
          <w:numId w:val="1"/>
        </w:numPr>
        <w:tabs>
          <w:tab w:val="clear" w:pos="360"/>
          <w:tab w:val="left" w:pos="1152"/>
        </w:tabs>
        <w:ind w:left="1152" w:hanging="360"/>
        <w:textAlignment w:val="baseline"/>
        <w:rPr>
          <w:rFonts w:eastAsia="宋体"/>
          <w:color w:val="000000"/>
          <w:sz w:val="21"/>
          <w:szCs w:val="21"/>
          <w:u w:val="single"/>
        </w:rPr>
      </w:pPr>
      <w:r w:rsidRPr="00C24E29">
        <w:rPr>
          <w:rFonts w:eastAsia="宋体"/>
          <w:color w:val="000000"/>
          <w:sz w:val="21"/>
          <w:szCs w:val="21"/>
          <w:u w:val="single"/>
        </w:rPr>
        <w:t xml:space="preserve">Class Exercise </w:t>
      </w:r>
    </w:p>
    <w:p w:rsidR="002428D7" w:rsidRPr="00C24E29" w:rsidRDefault="002428D7" w:rsidP="002428D7">
      <w:pPr>
        <w:tabs>
          <w:tab w:val="left" w:pos="360"/>
          <w:tab w:val="left" w:pos="1152"/>
        </w:tabs>
        <w:ind w:left="1152"/>
        <w:textAlignment w:val="baseline"/>
        <w:rPr>
          <w:rFonts w:eastAsia="宋体"/>
          <w:color w:val="000000"/>
          <w:sz w:val="21"/>
          <w:szCs w:val="21"/>
          <w:u w:val="single"/>
        </w:rPr>
      </w:pPr>
      <w:r w:rsidRPr="00C24E29">
        <w:rPr>
          <w:rFonts w:eastAsia="宋体" w:hint="eastAsia"/>
          <w:color w:val="000000"/>
          <w:sz w:val="21"/>
          <w:szCs w:val="21"/>
          <w:u w:val="single"/>
          <w:lang w:eastAsia="zh-CN"/>
        </w:rPr>
        <w:t>课堂练习</w:t>
      </w:r>
    </w:p>
    <w:p w:rsidR="00226023" w:rsidRPr="00C24E29" w:rsidRDefault="00226023" w:rsidP="00D85932">
      <w:pPr>
        <w:textAlignment w:val="baseline"/>
        <w:rPr>
          <w:rFonts w:eastAsia="宋体"/>
          <w:b/>
          <w:color w:val="000000"/>
          <w:sz w:val="21"/>
          <w:szCs w:val="21"/>
        </w:rPr>
      </w:pPr>
    </w:p>
    <w:p w:rsidR="0046413A" w:rsidRPr="00C24E29" w:rsidRDefault="00CD1B75" w:rsidP="00D85932">
      <w:pPr>
        <w:textAlignment w:val="baseline"/>
        <w:rPr>
          <w:rFonts w:eastAsia="宋体"/>
          <w:b/>
          <w:color w:val="000000"/>
          <w:sz w:val="21"/>
          <w:szCs w:val="21"/>
        </w:rPr>
      </w:pPr>
      <w:r w:rsidRPr="00C24E29">
        <w:rPr>
          <w:rFonts w:eastAsia="宋体"/>
          <w:b/>
          <w:color w:val="000000"/>
          <w:sz w:val="21"/>
          <w:szCs w:val="21"/>
        </w:rPr>
        <w:t>Session 6</w:t>
      </w:r>
      <w:r w:rsidR="00226023" w:rsidRPr="00C24E29">
        <w:rPr>
          <w:rFonts w:eastAsia="宋体"/>
          <w:b/>
          <w:color w:val="000000"/>
          <w:sz w:val="21"/>
          <w:szCs w:val="21"/>
        </w:rPr>
        <w:t xml:space="preserve"> </w:t>
      </w:r>
      <w:r w:rsidR="00226023" w:rsidRPr="00C24E29">
        <w:rPr>
          <w:rFonts w:eastAsia="宋体"/>
          <w:b/>
          <w:color w:val="000000"/>
          <w:sz w:val="21"/>
          <w:szCs w:val="21"/>
        </w:rPr>
        <w:t xml:space="preserve"> </w:t>
      </w:r>
      <w:r w:rsidR="00226023" w:rsidRPr="00C24E29">
        <w:rPr>
          <w:rFonts w:eastAsia="宋体"/>
          <w:b/>
          <w:color w:val="000000"/>
          <w:sz w:val="21"/>
          <w:szCs w:val="21"/>
          <w:lang w:eastAsia="zh-CN"/>
        </w:rPr>
        <w:t xml:space="preserve">/ </w:t>
      </w:r>
      <w:r w:rsidR="00226023" w:rsidRPr="00C24E29">
        <w:rPr>
          <w:rFonts w:eastAsia="宋体"/>
          <w:b/>
          <w:color w:val="000000"/>
          <w:sz w:val="21"/>
          <w:szCs w:val="21"/>
          <w:lang w:eastAsia="zh-CN"/>
        </w:rPr>
        <w:t>第</w:t>
      </w:r>
      <w:r w:rsidR="00226023" w:rsidRPr="00C24E29">
        <w:rPr>
          <w:rFonts w:eastAsia="宋体"/>
          <w:b/>
          <w:color w:val="000000"/>
          <w:sz w:val="21"/>
          <w:szCs w:val="21"/>
          <w:lang w:eastAsia="zh-CN"/>
        </w:rPr>
        <w:t>6</w:t>
      </w:r>
      <w:r w:rsidR="00226023" w:rsidRPr="00C24E29">
        <w:rPr>
          <w:rFonts w:eastAsia="宋体"/>
          <w:b/>
          <w:color w:val="000000"/>
          <w:sz w:val="21"/>
          <w:szCs w:val="21"/>
          <w:lang w:eastAsia="zh-CN"/>
        </w:rPr>
        <w:t>课</w:t>
      </w:r>
    </w:p>
    <w:p w:rsidR="0046413A" w:rsidRPr="00C24E29" w:rsidRDefault="00CD1B75" w:rsidP="00D85932">
      <w:pPr>
        <w:textAlignment w:val="baseline"/>
        <w:rPr>
          <w:rFonts w:eastAsia="宋体"/>
          <w:i/>
          <w:color w:val="000000"/>
          <w:sz w:val="21"/>
          <w:szCs w:val="21"/>
        </w:rPr>
      </w:pPr>
      <w:r w:rsidRPr="00C24E29">
        <w:rPr>
          <w:rFonts w:eastAsia="宋体"/>
          <w:i/>
          <w:color w:val="000000"/>
          <w:sz w:val="21"/>
          <w:szCs w:val="21"/>
        </w:rPr>
        <w:t>Lecturers</w:t>
      </w:r>
      <w:r w:rsidR="00226023" w:rsidRPr="00C24E29">
        <w:rPr>
          <w:rFonts w:eastAsia="宋体"/>
          <w:i/>
          <w:color w:val="000000"/>
          <w:sz w:val="21"/>
          <w:szCs w:val="21"/>
          <w:lang w:eastAsia="zh-CN"/>
        </w:rPr>
        <w:t>/</w:t>
      </w:r>
      <w:r w:rsidR="00226023" w:rsidRPr="00C24E29">
        <w:rPr>
          <w:rFonts w:eastAsia="宋体"/>
          <w:i/>
          <w:color w:val="000000"/>
          <w:sz w:val="21"/>
          <w:szCs w:val="21"/>
          <w:lang w:eastAsia="zh-CN"/>
        </w:rPr>
        <w:t>讲师</w:t>
      </w:r>
      <w:r w:rsidRPr="00C24E29">
        <w:rPr>
          <w:rFonts w:eastAsia="宋体"/>
          <w:i/>
          <w:color w:val="000000"/>
          <w:sz w:val="21"/>
          <w:szCs w:val="21"/>
        </w:rPr>
        <w:t xml:space="preserve">: Dr Claudia </w:t>
      </w:r>
      <w:proofErr w:type="spellStart"/>
      <w:r w:rsidRPr="00C24E29">
        <w:rPr>
          <w:rFonts w:eastAsia="宋体"/>
          <w:i/>
          <w:color w:val="000000"/>
          <w:sz w:val="21"/>
          <w:szCs w:val="21"/>
        </w:rPr>
        <w:t>Annacker</w:t>
      </w:r>
      <w:proofErr w:type="spellEnd"/>
      <w:r w:rsidRPr="00C24E29">
        <w:rPr>
          <w:rFonts w:eastAsia="宋体"/>
          <w:i/>
          <w:color w:val="000000"/>
          <w:sz w:val="21"/>
          <w:szCs w:val="21"/>
        </w:rPr>
        <w:t xml:space="preserve">, </w:t>
      </w:r>
      <w:proofErr w:type="spellStart"/>
      <w:r w:rsidRPr="00C24E29">
        <w:rPr>
          <w:rFonts w:eastAsia="宋体"/>
          <w:i/>
          <w:color w:val="000000"/>
          <w:sz w:val="21"/>
          <w:szCs w:val="21"/>
        </w:rPr>
        <w:t>Mr</w:t>
      </w:r>
      <w:proofErr w:type="spellEnd"/>
      <w:r w:rsidRPr="00C24E29">
        <w:rPr>
          <w:rFonts w:eastAsia="宋体"/>
          <w:i/>
          <w:color w:val="000000"/>
          <w:sz w:val="21"/>
          <w:szCs w:val="21"/>
        </w:rPr>
        <w:t xml:space="preserve"> Kevin Nash</w:t>
      </w:r>
    </w:p>
    <w:p w:rsidR="0046413A" w:rsidRPr="00C24E29" w:rsidRDefault="00CD1B75" w:rsidP="002428D7">
      <w:pPr>
        <w:numPr>
          <w:ilvl w:val="0"/>
          <w:numId w:val="5"/>
        </w:numPr>
        <w:tabs>
          <w:tab w:val="clear" w:pos="288"/>
          <w:tab w:val="left" w:pos="792"/>
        </w:tabs>
        <w:ind w:left="792" w:hanging="288"/>
        <w:textAlignment w:val="baseline"/>
        <w:rPr>
          <w:rFonts w:eastAsia="宋体"/>
          <w:color w:val="000000"/>
          <w:sz w:val="21"/>
          <w:szCs w:val="21"/>
        </w:rPr>
      </w:pPr>
      <w:r w:rsidRPr="00C24E29">
        <w:rPr>
          <w:rFonts w:eastAsia="宋体"/>
          <w:b/>
          <w:color w:val="000000"/>
          <w:sz w:val="21"/>
          <w:szCs w:val="21"/>
        </w:rPr>
        <w:t>SIAC, Investor State Dispute Settlement and Alternative Dispute Resolution</w:t>
      </w:r>
    </w:p>
    <w:p w:rsidR="00B4770F" w:rsidRPr="00C24E29" w:rsidRDefault="00B4770F" w:rsidP="00B4770F">
      <w:pPr>
        <w:tabs>
          <w:tab w:val="left" w:pos="792"/>
        </w:tabs>
        <w:ind w:left="792"/>
        <w:textAlignment w:val="baseline"/>
        <w:rPr>
          <w:rFonts w:eastAsia="宋体"/>
          <w:b/>
          <w:color w:val="000000"/>
          <w:sz w:val="21"/>
          <w:szCs w:val="21"/>
          <w:lang w:eastAsia="zh-CN"/>
        </w:rPr>
      </w:pPr>
      <w:r w:rsidRPr="00C24E29">
        <w:rPr>
          <w:rFonts w:eastAsia="宋体"/>
          <w:b/>
          <w:color w:val="000000"/>
          <w:sz w:val="21"/>
          <w:szCs w:val="21"/>
          <w:lang w:eastAsia="zh-CN"/>
        </w:rPr>
        <w:t>SIAC</w:t>
      </w:r>
      <w:r w:rsidRPr="00C24E29">
        <w:rPr>
          <w:rFonts w:eastAsia="宋体" w:hint="eastAsia"/>
          <w:b/>
          <w:color w:val="000000"/>
          <w:sz w:val="21"/>
          <w:szCs w:val="21"/>
          <w:lang w:eastAsia="zh-CN"/>
        </w:rPr>
        <w:t>，投资者</w:t>
      </w:r>
      <w:r w:rsidR="00063343" w:rsidRPr="00C24E29">
        <w:rPr>
          <w:rFonts w:eastAsia="宋体" w:hint="eastAsia"/>
          <w:b/>
          <w:color w:val="000000"/>
          <w:sz w:val="21"/>
          <w:szCs w:val="21"/>
          <w:lang w:eastAsia="zh-CN"/>
        </w:rPr>
        <w:t>和被投资国</w:t>
      </w:r>
      <w:r w:rsidRPr="00C24E29">
        <w:rPr>
          <w:rFonts w:eastAsia="宋体" w:hint="eastAsia"/>
          <w:b/>
          <w:color w:val="000000"/>
          <w:sz w:val="21"/>
          <w:szCs w:val="21"/>
          <w:lang w:eastAsia="zh-CN"/>
        </w:rPr>
        <w:t>争端解决和替代性争端解决</w:t>
      </w:r>
    </w:p>
    <w:p w:rsidR="0046413A" w:rsidRPr="00C24E29" w:rsidRDefault="00CD1B75" w:rsidP="00D85932">
      <w:pPr>
        <w:numPr>
          <w:ilvl w:val="0"/>
          <w:numId w:val="1"/>
        </w:numPr>
        <w:tabs>
          <w:tab w:val="clear" w:pos="360"/>
          <w:tab w:val="left" w:pos="1152"/>
        </w:tabs>
        <w:ind w:left="1152" w:hanging="360"/>
        <w:textAlignment w:val="baseline"/>
        <w:rPr>
          <w:rFonts w:eastAsia="宋体"/>
          <w:color w:val="000000"/>
          <w:sz w:val="21"/>
          <w:szCs w:val="21"/>
        </w:rPr>
      </w:pPr>
      <w:r w:rsidRPr="00C24E29">
        <w:rPr>
          <w:rFonts w:eastAsia="宋体"/>
          <w:color w:val="000000"/>
          <w:sz w:val="21"/>
          <w:szCs w:val="21"/>
        </w:rPr>
        <w:t>SIAC Investment Arbitration Rules</w:t>
      </w:r>
    </w:p>
    <w:p w:rsidR="00B4770F" w:rsidRPr="00C24E29" w:rsidRDefault="00B4770F" w:rsidP="00B4770F">
      <w:pPr>
        <w:tabs>
          <w:tab w:val="left" w:pos="360"/>
          <w:tab w:val="left" w:pos="1152"/>
        </w:tabs>
        <w:ind w:left="1152"/>
        <w:textAlignment w:val="baseline"/>
        <w:rPr>
          <w:rFonts w:eastAsia="宋体"/>
          <w:color w:val="000000"/>
          <w:sz w:val="21"/>
          <w:szCs w:val="21"/>
          <w:lang w:eastAsia="zh-CN"/>
        </w:rPr>
      </w:pPr>
      <w:r w:rsidRPr="00C24E29">
        <w:rPr>
          <w:rFonts w:eastAsia="宋体"/>
          <w:color w:val="000000"/>
          <w:sz w:val="21"/>
          <w:szCs w:val="21"/>
          <w:lang w:eastAsia="zh-CN"/>
        </w:rPr>
        <w:t>SIAC</w:t>
      </w:r>
      <w:r w:rsidRPr="00C24E29">
        <w:rPr>
          <w:rFonts w:eastAsia="宋体" w:hint="eastAsia"/>
          <w:color w:val="000000"/>
          <w:sz w:val="21"/>
          <w:szCs w:val="21"/>
          <w:lang w:eastAsia="zh-CN"/>
        </w:rPr>
        <w:t>投资仲裁规则</w:t>
      </w:r>
    </w:p>
    <w:p w:rsidR="00B4770F" w:rsidRPr="00C24E29" w:rsidRDefault="00CD1B75" w:rsidP="00D85932">
      <w:pPr>
        <w:numPr>
          <w:ilvl w:val="0"/>
          <w:numId w:val="6"/>
        </w:numPr>
        <w:tabs>
          <w:tab w:val="clear" w:pos="360"/>
          <w:tab w:val="left" w:pos="1872"/>
        </w:tabs>
        <w:ind w:left="1512"/>
        <w:textAlignment w:val="baseline"/>
        <w:rPr>
          <w:rFonts w:eastAsia="宋体"/>
          <w:color w:val="000000"/>
          <w:sz w:val="21"/>
          <w:szCs w:val="21"/>
        </w:rPr>
      </w:pPr>
      <w:r w:rsidRPr="00C24E29">
        <w:rPr>
          <w:rFonts w:eastAsia="宋体"/>
          <w:color w:val="000000"/>
          <w:sz w:val="21"/>
          <w:szCs w:val="21"/>
        </w:rPr>
        <w:t>Jurisdictional criteria</w:t>
      </w:r>
    </w:p>
    <w:p w:rsidR="0046413A" w:rsidRPr="00C24E29" w:rsidRDefault="00B4770F" w:rsidP="00B4770F">
      <w:pPr>
        <w:tabs>
          <w:tab w:val="left" w:pos="360"/>
          <w:tab w:val="left" w:pos="1872"/>
        </w:tabs>
        <w:ind w:left="1512"/>
        <w:textAlignment w:val="baseline"/>
        <w:rPr>
          <w:rFonts w:eastAsia="宋体"/>
          <w:color w:val="000000"/>
          <w:sz w:val="21"/>
          <w:szCs w:val="21"/>
        </w:rPr>
      </w:pPr>
      <w:r w:rsidRPr="00C24E29">
        <w:rPr>
          <w:rFonts w:eastAsia="宋体"/>
          <w:color w:val="000000"/>
          <w:sz w:val="21"/>
          <w:szCs w:val="21"/>
        </w:rPr>
        <w:tab/>
      </w:r>
      <w:proofErr w:type="spellStart"/>
      <w:r w:rsidRPr="00C24E29">
        <w:rPr>
          <w:rFonts w:eastAsia="宋体" w:hint="eastAsia"/>
          <w:color w:val="000000"/>
          <w:sz w:val="21"/>
          <w:szCs w:val="21"/>
        </w:rPr>
        <w:t>管辖标准</w:t>
      </w:r>
      <w:proofErr w:type="spellEnd"/>
    </w:p>
    <w:p w:rsidR="00B4770F" w:rsidRPr="00C24E29" w:rsidRDefault="00CD1B75" w:rsidP="00D85932">
      <w:pPr>
        <w:numPr>
          <w:ilvl w:val="0"/>
          <w:numId w:val="6"/>
        </w:numPr>
        <w:tabs>
          <w:tab w:val="clear" w:pos="360"/>
          <w:tab w:val="left" w:pos="1872"/>
        </w:tabs>
        <w:ind w:left="1512"/>
        <w:textAlignment w:val="baseline"/>
        <w:rPr>
          <w:rFonts w:eastAsia="宋体"/>
          <w:color w:val="000000"/>
          <w:sz w:val="21"/>
          <w:szCs w:val="21"/>
        </w:rPr>
      </w:pPr>
      <w:r w:rsidRPr="00C24E29">
        <w:rPr>
          <w:rFonts w:eastAsia="宋体"/>
          <w:color w:val="000000"/>
          <w:sz w:val="21"/>
          <w:szCs w:val="21"/>
        </w:rPr>
        <w:t>List procedure for appointment of sole or presiding arbitrator</w:t>
      </w:r>
    </w:p>
    <w:p w:rsidR="0046413A" w:rsidRPr="00C24E29" w:rsidRDefault="00B4770F" w:rsidP="00B4770F">
      <w:pPr>
        <w:tabs>
          <w:tab w:val="left" w:pos="360"/>
          <w:tab w:val="left" w:pos="1872"/>
        </w:tabs>
        <w:ind w:left="1512"/>
        <w:textAlignment w:val="baseline"/>
        <w:rPr>
          <w:rFonts w:eastAsia="宋体"/>
          <w:color w:val="000000"/>
          <w:sz w:val="21"/>
          <w:szCs w:val="21"/>
          <w:lang w:eastAsia="zh-CN"/>
        </w:rPr>
      </w:pPr>
      <w:r w:rsidRPr="00C24E29">
        <w:rPr>
          <w:rFonts w:eastAsia="宋体"/>
          <w:color w:val="000000"/>
          <w:sz w:val="21"/>
          <w:szCs w:val="21"/>
          <w:lang w:eastAsia="zh-CN"/>
        </w:rPr>
        <w:tab/>
      </w:r>
      <w:r w:rsidR="0044002F">
        <w:rPr>
          <w:rFonts w:eastAsia="宋体" w:hint="eastAsia"/>
          <w:color w:val="000000"/>
          <w:sz w:val="21"/>
          <w:szCs w:val="21"/>
          <w:lang w:eastAsia="zh-CN"/>
        </w:rPr>
        <w:t>任命</w:t>
      </w:r>
      <w:r w:rsidRPr="00C24E29">
        <w:rPr>
          <w:rFonts w:eastAsia="宋体" w:hint="eastAsia"/>
          <w:color w:val="000000"/>
          <w:sz w:val="21"/>
          <w:szCs w:val="21"/>
          <w:lang w:eastAsia="zh-CN"/>
        </w:rPr>
        <w:t>独任或首席仲裁员的</w:t>
      </w:r>
      <w:r w:rsidR="0044002F">
        <w:rPr>
          <w:rFonts w:eastAsia="宋体" w:hint="eastAsia"/>
          <w:color w:val="000000"/>
          <w:sz w:val="21"/>
          <w:szCs w:val="21"/>
          <w:lang w:eastAsia="zh-CN"/>
        </w:rPr>
        <w:t>清单</w:t>
      </w:r>
      <w:r w:rsidRPr="00C24E29">
        <w:rPr>
          <w:rFonts w:eastAsia="宋体" w:hint="eastAsia"/>
          <w:color w:val="000000"/>
          <w:sz w:val="21"/>
          <w:szCs w:val="21"/>
          <w:lang w:eastAsia="zh-CN"/>
        </w:rPr>
        <w:t>程序</w:t>
      </w:r>
    </w:p>
    <w:p w:rsidR="00B4770F" w:rsidRPr="00C24E29" w:rsidRDefault="00CD1B75" w:rsidP="00D85932">
      <w:pPr>
        <w:numPr>
          <w:ilvl w:val="0"/>
          <w:numId w:val="6"/>
        </w:numPr>
        <w:tabs>
          <w:tab w:val="clear" w:pos="360"/>
          <w:tab w:val="left" w:pos="1872"/>
        </w:tabs>
        <w:ind w:left="1512"/>
        <w:textAlignment w:val="baseline"/>
        <w:rPr>
          <w:rFonts w:eastAsia="宋体"/>
          <w:color w:val="000000"/>
          <w:sz w:val="21"/>
          <w:szCs w:val="21"/>
        </w:rPr>
      </w:pPr>
      <w:r w:rsidRPr="00C24E29">
        <w:rPr>
          <w:rFonts w:eastAsia="宋体"/>
          <w:color w:val="000000"/>
          <w:sz w:val="21"/>
          <w:szCs w:val="21"/>
        </w:rPr>
        <w:t>Opt-in mechanism for appointment of Emergency Arbitrator</w:t>
      </w:r>
    </w:p>
    <w:p w:rsidR="0046413A" w:rsidRPr="00C24E29" w:rsidRDefault="00B4770F" w:rsidP="00B4770F">
      <w:pPr>
        <w:tabs>
          <w:tab w:val="left" w:pos="360"/>
          <w:tab w:val="left" w:pos="1872"/>
        </w:tabs>
        <w:ind w:left="1512"/>
        <w:textAlignment w:val="baseline"/>
        <w:rPr>
          <w:rFonts w:eastAsia="宋体"/>
          <w:color w:val="000000"/>
          <w:sz w:val="21"/>
          <w:szCs w:val="21"/>
          <w:lang w:eastAsia="zh-CN"/>
        </w:rPr>
      </w:pPr>
      <w:r w:rsidRPr="00C24E29">
        <w:rPr>
          <w:rFonts w:eastAsia="宋体"/>
          <w:color w:val="000000"/>
          <w:sz w:val="21"/>
          <w:szCs w:val="21"/>
          <w:lang w:eastAsia="zh-CN"/>
        </w:rPr>
        <w:tab/>
      </w:r>
      <w:r w:rsidRPr="00C24E29">
        <w:rPr>
          <w:rFonts w:eastAsia="宋体" w:hint="eastAsia"/>
          <w:color w:val="000000"/>
          <w:sz w:val="21"/>
          <w:szCs w:val="21"/>
          <w:lang w:eastAsia="zh-CN"/>
        </w:rPr>
        <w:t>任命紧急仲裁员的选择机制</w:t>
      </w:r>
    </w:p>
    <w:p w:rsidR="00B4770F" w:rsidRPr="00C24E29" w:rsidRDefault="00CD1B75" w:rsidP="00D85932">
      <w:pPr>
        <w:numPr>
          <w:ilvl w:val="0"/>
          <w:numId w:val="6"/>
        </w:numPr>
        <w:tabs>
          <w:tab w:val="clear" w:pos="360"/>
          <w:tab w:val="left" w:pos="1872"/>
        </w:tabs>
        <w:ind w:left="1512"/>
        <w:textAlignment w:val="baseline"/>
        <w:rPr>
          <w:rFonts w:eastAsia="宋体"/>
          <w:color w:val="000000"/>
          <w:sz w:val="21"/>
          <w:szCs w:val="21"/>
        </w:rPr>
      </w:pPr>
      <w:r w:rsidRPr="00C24E29">
        <w:rPr>
          <w:rFonts w:eastAsia="宋体"/>
          <w:color w:val="000000"/>
          <w:sz w:val="21"/>
          <w:szCs w:val="21"/>
        </w:rPr>
        <w:t>Challenges to arbitrators</w:t>
      </w:r>
    </w:p>
    <w:p w:rsidR="0046413A" w:rsidRPr="00C24E29" w:rsidRDefault="00B4770F" w:rsidP="00B4770F">
      <w:pPr>
        <w:numPr>
          <w:ilvl w:val="6"/>
          <w:numId w:val="6"/>
        </w:numPr>
        <w:tabs>
          <w:tab w:val="left" w:pos="1872"/>
        </w:tabs>
        <w:ind w:left="1512"/>
        <w:textAlignment w:val="baseline"/>
        <w:rPr>
          <w:rFonts w:eastAsia="宋体"/>
          <w:color w:val="000000"/>
          <w:sz w:val="21"/>
          <w:szCs w:val="21"/>
        </w:rPr>
      </w:pPr>
      <w:r w:rsidRPr="00C24E29">
        <w:rPr>
          <w:rFonts w:eastAsia="宋体" w:hint="eastAsia"/>
          <w:color w:val="000000"/>
          <w:sz w:val="21"/>
          <w:szCs w:val="21"/>
          <w:lang w:eastAsia="zh-CN"/>
        </w:rPr>
        <w:t xml:space="preserve"> </w:t>
      </w:r>
      <w:r w:rsidRPr="00C24E29">
        <w:rPr>
          <w:rFonts w:eastAsia="宋体"/>
          <w:color w:val="000000"/>
          <w:sz w:val="21"/>
          <w:szCs w:val="21"/>
          <w:lang w:eastAsia="zh-CN"/>
        </w:rPr>
        <w:t xml:space="preserve">      </w:t>
      </w:r>
      <w:r w:rsidR="00C24E29">
        <w:rPr>
          <w:rFonts w:eastAsia="宋体" w:hint="eastAsia"/>
          <w:color w:val="000000"/>
          <w:sz w:val="21"/>
          <w:szCs w:val="21"/>
          <w:lang w:eastAsia="zh-CN"/>
        </w:rPr>
        <w:t>请求</w:t>
      </w:r>
      <w:proofErr w:type="spellStart"/>
      <w:r w:rsidRPr="00C24E29">
        <w:rPr>
          <w:rFonts w:eastAsia="宋体" w:hint="eastAsia"/>
          <w:color w:val="000000"/>
          <w:sz w:val="21"/>
          <w:szCs w:val="21"/>
        </w:rPr>
        <w:t>仲裁员</w:t>
      </w:r>
      <w:proofErr w:type="spellEnd"/>
      <w:r w:rsidR="00C24E29">
        <w:rPr>
          <w:rFonts w:eastAsia="宋体" w:hint="eastAsia"/>
          <w:color w:val="000000"/>
          <w:sz w:val="21"/>
          <w:szCs w:val="21"/>
          <w:lang w:eastAsia="zh-CN"/>
        </w:rPr>
        <w:t>回避</w:t>
      </w:r>
    </w:p>
    <w:p w:rsidR="0046413A" w:rsidRPr="00C24E29" w:rsidRDefault="00CD1B75" w:rsidP="00D85932">
      <w:pPr>
        <w:numPr>
          <w:ilvl w:val="0"/>
          <w:numId w:val="6"/>
        </w:numPr>
        <w:tabs>
          <w:tab w:val="clear" w:pos="360"/>
          <w:tab w:val="left" w:pos="1872"/>
        </w:tabs>
        <w:ind w:left="1512"/>
        <w:textAlignment w:val="baseline"/>
        <w:rPr>
          <w:rFonts w:eastAsia="宋体"/>
          <w:color w:val="000000"/>
          <w:sz w:val="21"/>
          <w:szCs w:val="21"/>
        </w:rPr>
      </w:pPr>
      <w:r w:rsidRPr="00C24E29">
        <w:rPr>
          <w:rFonts w:eastAsia="宋体"/>
          <w:color w:val="000000"/>
          <w:sz w:val="21"/>
          <w:szCs w:val="21"/>
        </w:rPr>
        <w:t xml:space="preserve">Early dismissal of claims and </w:t>
      </w:r>
      <w:proofErr w:type="spellStart"/>
      <w:r w:rsidRPr="00C24E29">
        <w:rPr>
          <w:rFonts w:eastAsia="宋体"/>
          <w:color w:val="000000"/>
          <w:sz w:val="21"/>
          <w:szCs w:val="21"/>
        </w:rPr>
        <w:t>defences</w:t>
      </w:r>
      <w:proofErr w:type="spellEnd"/>
    </w:p>
    <w:p w:rsidR="00B4770F" w:rsidRPr="00C24E29" w:rsidRDefault="00B4770F" w:rsidP="00B4770F">
      <w:pPr>
        <w:tabs>
          <w:tab w:val="left" w:pos="360"/>
          <w:tab w:val="left" w:pos="1872"/>
        </w:tabs>
        <w:ind w:left="1512"/>
        <w:textAlignment w:val="baseline"/>
        <w:rPr>
          <w:rFonts w:eastAsia="宋体"/>
          <w:color w:val="000000"/>
          <w:sz w:val="21"/>
          <w:szCs w:val="21"/>
        </w:rPr>
      </w:pPr>
      <w:r w:rsidRPr="00C24E29">
        <w:rPr>
          <w:rFonts w:eastAsia="宋体"/>
          <w:color w:val="000000"/>
          <w:sz w:val="21"/>
          <w:szCs w:val="21"/>
        </w:rPr>
        <w:tab/>
      </w:r>
      <w:r w:rsidR="0044002F">
        <w:rPr>
          <w:rFonts w:eastAsia="宋体" w:hint="eastAsia"/>
          <w:color w:val="000000"/>
          <w:sz w:val="21"/>
          <w:szCs w:val="21"/>
          <w:lang w:eastAsia="zh-CN"/>
        </w:rPr>
        <w:t>早期驳回仲裁申请和答辩</w:t>
      </w:r>
    </w:p>
    <w:p w:rsidR="0046413A" w:rsidRPr="00C24E29" w:rsidRDefault="00CD1B75" w:rsidP="00D85932">
      <w:pPr>
        <w:numPr>
          <w:ilvl w:val="0"/>
          <w:numId w:val="6"/>
        </w:numPr>
        <w:tabs>
          <w:tab w:val="clear" w:pos="360"/>
          <w:tab w:val="left" w:pos="1872"/>
        </w:tabs>
        <w:ind w:left="1512"/>
        <w:textAlignment w:val="baseline"/>
        <w:rPr>
          <w:rFonts w:eastAsia="宋体"/>
          <w:color w:val="000000"/>
          <w:sz w:val="21"/>
          <w:szCs w:val="21"/>
        </w:rPr>
      </w:pPr>
      <w:r w:rsidRPr="00C24E29">
        <w:rPr>
          <w:rFonts w:eastAsia="宋体"/>
          <w:color w:val="000000"/>
          <w:sz w:val="21"/>
          <w:szCs w:val="21"/>
        </w:rPr>
        <w:t>Written submissions by non-disputing parties</w:t>
      </w:r>
    </w:p>
    <w:p w:rsidR="00B4770F" w:rsidRPr="00C24E29" w:rsidRDefault="00B4770F" w:rsidP="00B4770F">
      <w:pPr>
        <w:tabs>
          <w:tab w:val="left" w:pos="360"/>
          <w:tab w:val="left" w:pos="1872"/>
        </w:tabs>
        <w:ind w:left="1512"/>
        <w:textAlignment w:val="baseline"/>
        <w:rPr>
          <w:rFonts w:eastAsia="宋体"/>
          <w:color w:val="000000"/>
          <w:sz w:val="21"/>
          <w:szCs w:val="21"/>
          <w:lang w:eastAsia="zh-CN"/>
        </w:rPr>
      </w:pPr>
      <w:r w:rsidRPr="00C24E29">
        <w:rPr>
          <w:rFonts w:eastAsia="宋体"/>
          <w:color w:val="000000"/>
          <w:sz w:val="21"/>
          <w:szCs w:val="21"/>
          <w:lang w:eastAsia="zh-CN"/>
        </w:rPr>
        <w:lastRenderedPageBreak/>
        <w:tab/>
      </w:r>
      <w:r w:rsidRPr="00C24E29">
        <w:rPr>
          <w:rFonts w:eastAsia="宋体" w:hint="eastAsia"/>
          <w:color w:val="000000"/>
          <w:sz w:val="21"/>
          <w:szCs w:val="21"/>
          <w:lang w:eastAsia="zh-CN"/>
        </w:rPr>
        <w:t>无争议各方的书面意见</w:t>
      </w:r>
    </w:p>
    <w:p w:rsidR="0046413A" w:rsidRPr="00C24E29" w:rsidRDefault="00CD1B75" w:rsidP="00D85932">
      <w:pPr>
        <w:numPr>
          <w:ilvl w:val="0"/>
          <w:numId w:val="6"/>
        </w:numPr>
        <w:tabs>
          <w:tab w:val="clear" w:pos="360"/>
          <w:tab w:val="left" w:pos="1872"/>
        </w:tabs>
        <w:ind w:left="1512"/>
        <w:textAlignment w:val="baseline"/>
        <w:rPr>
          <w:rFonts w:eastAsia="宋体"/>
          <w:color w:val="000000"/>
          <w:sz w:val="21"/>
          <w:szCs w:val="21"/>
        </w:rPr>
      </w:pPr>
      <w:r w:rsidRPr="00C24E29">
        <w:rPr>
          <w:rFonts w:eastAsia="宋体"/>
          <w:color w:val="000000"/>
          <w:sz w:val="21"/>
          <w:szCs w:val="21"/>
        </w:rPr>
        <w:t>Third-party funding arrangements</w:t>
      </w:r>
    </w:p>
    <w:p w:rsidR="00B4770F" w:rsidRPr="00C24E29" w:rsidRDefault="00B4770F" w:rsidP="00B4770F">
      <w:pPr>
        <w:tabs>
          <w:tab w:val="left" w:pos="360"/>
          <w:tab w:val="left" w:pos="1872"/>
        </w:tabs>
        <w:ind w:left="1512"/>
        <w:textAlignment w:val="baseline"/>
        <w:rPr>
          <w:rFonts w:eastAsia="宋体"/>
          <w:color w:val="000000"/>
          <w:sz w:val="21"/>
          <w:szCs w:val="21"/>
        </w:rPr>
      </w:pPr>
      <w:r w:rsidRPr="00C24E29">
        <w:rPr>
          <w:rFonts w:eastAsia="宋体"/>
          <w:color w:val="000000"/>
          <w:sz w:val="21"/>
          <w:szCs w:val="21"/>
        </w:rPr>
        <w:tab/>
      </w:r>
      <w:proofErr w:type="spellStart"/>
      <w:r w:rsidRPr="00C24E29">
        <w:rPr>
          <w:rFonts w:eastAsia="宋体" w:hint="eastAsia"/>
          <w:color w:val="000000"/>
          <w:sz w:val="21"/>
          <w:szCs w:val="21"/>
        </w:rPr>
        <w:t>第三方资助安排</w:t>
      </w:r>
      <w:proofErr w:type="spellEnd"/>
    </w:p>
    <w:p w:rsidR="0046413A" w:rsidRPr="00C24E29" w:rsidRDefault="00CD1B75" w:rsidP="00D85932">
      <w:pPr>
        <w:numPr>
          <w:ilvl w:val="0"/>
          <w:numId w:val="6"/>
        </w:numPr>
        <w:tabs>
          <w:tab w:val="clear" w:pos="360"/>
          <w:tab w:val="left" w:pos="1872"/>
        </w:tabs>
        <w:ind w:left="1512"/>
        <w:textAlignment w:val="baseline"/>
        <w:rPr>
          <w:rFonts w:eastAsia="宋体"/>
          <w:color w:val="000000"/>
          <w:sz w:val="21"/>
          <w:szCs w:val="21"/>
        </w:rPr>
      </w:pPr>
      <w:r w:rsidRPr="00C24E29">
        <w:rPr>
          <w:rFonts w:eastAsia="宋体"/>
          <w:color w:val="000000"/>
          <w:sz w:val="21"/>
          <w:szCs w:val="21"/>
        </w:rPr>
        <w:t>Confidentiality and publication of key information relating to dispute</w:t>
      </w:r>
    </w:p>
    <w:p w:rsidR="00B4770F" w:rsidRPr="00C24E29" w:rsidRDefault="00B4770F" w:rsidP="00B4770F">
      <w:pPr>
        <w:tabs>
          <w:tab w:val="left" w:pos="360"/>
          <w:tab w:val="left" w:pos="1872"/>
        </w:tabs>
        <w:ind w:left="1512"/>
        <w:textAlignment w:val="baseline"/>
        <w:rPr>
          <w:rFonts w:eastAsia="宋体"/>
          <w:color w:val="000000"/>
          <w:sz w:val="21"/>
          <w:szCs w:val="21"/>
          <w:lang w:eastAsia="zh-CN"/>
        </w:rPr>
      </w:pPr>
      <w:r w:rsidRPr="00C24E29">
        <w:rPr>
          <w:rFonts w:eastAsia="宋体"/>
          <w:color w:val="000000"/>
          <w:sz w:val="21"/>
          <w:szCs w:val="21"/>
          <w:lang w:eastAsia="zh-CN"/>
        </w:rPr>
        <w:tab/>
      </w:r>
      <w:r w:rsidRPr="00C24E29">
        <w:rPr>
          <w:rFonts w:eastAsia="宋体" w:hint="eastAsia"/>
          <w:color w:val="000000"/>
          <w:sz w:val="21"/>
          <w:szCs w:val="21"/>
          <w:lang w:eastAsia="zh-CN"/>
        </w:rPr>
        <w:t>保密和发布与争议有关的关键信息</w:t>
      </w:r>
    </w:p>
    <w:p w:rsidR="0046413A" w:rsidRPr="00C24E29" w:rsidRDefault="00CD1B75" w:rsidP="00D85932">
      <w:pPr>
        <w:numPr>
          <w:ilvl w:val="0"/>
          <w:numId w:val="1"/>
        </w:numPr>
        <w:tabs>
          <w:tab w:val="clear" w:pos="360"/>
          <w:tab w:val="left" w:pos="1152"/>
        </w:tabs>
        <w:ind w:left="1152" w:hanging="360"/>
        <w:textAlignment w:val="baseline"/>
        <w:rPr>
          <w:rFonts w:eastAsia="宋体"/>
          <w:color w:val="000000"/>
          <w:spacing w:val="1"/>
          <w:sz w:val="21"/>
          <w:szCs w:val="21"/>
        </w:rPr>
      </w:pPr>
      <w:r w:rsidRPr="00C24E29">
        <w:rPr>
          <w:rFonts w:eastAsia="宋体"/>
          <w:color w:val="000000"/>
          <w:spacing w:val="1"/>
          <w:sz w:val="21"/>
          <w:szCs w:val="21"/>
        </w:rPr>
        <w:t>SIAC-SIMC Arb-Med-Arb Protocol</w:t>
      </w:r>
    </w:p>
    <w:p w:rsidR="00B4770F" w:rsidRPr="00C24E29" w:rsidRDefault="00B4770F" w:rsidP="00063343">
      <w:pPr>
        <w:tabs>
          <w:tab w:val="left" w:pos="360"/>
          <w:tab w:val="left" w:pos="1152"/>
        </w:tabs>
        <w:ind w:left="1152"/>
        <w:textAlignment w:val="baseline"/>
        <w:rPr>
          <w:rFonts w:eastAsia="宋体"/>
          <w:color w:val="000000"/>
          <w:spacing w:val="1"/>
          <w:sz w:val="21"/>
          <w:szCs w:val="21"/>
        </w:rPr>
      </w:pPr>
      <w:r w:rsidRPr="00C24E29">
        <w:rPr>
          <w:rFonts w:eastAsia="宋体"/>
          <w:color w:val="000000"/>
          <w:spacing w:val="1"/>
          <w:sz w:val="21"/>
          <w:szCs w:val="21"/>
        </w:rPr>
        <w:t>SIAC-SIMC</w:t>
      </w:r>
      <w:r w:rsidRPr="00C24E29">
        <w:rPr>
          <w:rFonts w:eastAsia="宋体" w:hint="eastAsia"/>
          <w:color w:val="000000"/>
          <w:spacing w:val="1"/>
          <w:sz w:val="21"/>
          <w:szCs w:val="21"/>
          <w:lang w:eastAsia="zh-CN"/>
        </w:rPr>
        <w:t>“</w:t>
      </w:r>
      <w:r w:rsidRPr="00C24E29">
        <w:rPr>
          <w:rFonts w:eastAsia="宋体" w:hint="eastAsia"/>
          <w:color w:val="000000"/>
          <w:spacing w:val="1"/>
          <w:sz w:val="21"/>
          <w:szCs w:val="21"/>
          <w:lang w:eastAsia="zh-CN"/>
        </w:rPr>
        <w:t>仲裁</w:t>
      </w:r>
      <w:r w:rsidRPr="00C24E29">
        <w:rPr>
          <w:rFonts w:eastAsia="宋体" w:hint="eastAsia"/>
          <w:color w:val="000000"/>
          <w:spacing w:val="1"/>
          <w:sz w:val="21"/>
          <w:szCs w:val="21"/>
          <w:lang w:eastAsia="zh-CN"/>
        </w:rPr>
        <w:t>-</w:t>
      </w:r>
      <w:r w:rsidRPr="00C24E29">
        <w:rPr>
          <w:rFonts w:eastAsia="宋体" w:hint="eastAsia"/>
          <w:color w:val="000000"/>
          <w:spacing w:val="1"/>
          <w:sz w:val="21"/>
          <w:szCs w:val="21"/>
          <w:lang w:eastAsia="zh-CN"/>
        </w:rPr>
        <w:t>调解</w:t>
      </w:r>
      <w:r w:rsidRPr="00C24E29">
        <w:rPr>
          <w:rFonts w:eastAsia="宋体" w:hint="eastAsia"/>
          <w:color w:val="000000"/>
          <w:spacing w:val="1"/>
          <w:sz w:val="21"/>
          <w:szCs w:val="21"/>
          <w:lang w:eastAsia="zh-CN"/>
        </w:rPr>
        <w:t>-</w:t>
      </w:r>
      <w:r w:rsidRPr="00C24E29">
        <w:rPr>
          <w:rFonts w:eastAsia="宋体" w:hint="eastAsia"/>
          <w:color w:val="000000"/>
          <w:spacing w:val="1"/>
          <w:sz w:val="21"/>
          <w:szCs w:val="21"/>
          <w:lang w:eastAsia="zh-CN"/>
        </w:rPr>
        <w:t>仲裁</w:t>
      </w:r>
      <w:r w:rsidRPr="00C24E29">
        <w:rPr>
          <w:rFonts w:eastAsia="宋体" w:hint="eastAsia"/>
          <w:color w:val="000000"/>
          <w:spacing w:val="1"/>
          <w:sz w:val="21"/>
          <w:szCs w:val="21"/>
          <w:lang w:eastAsia="zh-CN"/>
        </w:rPr>
        <w:t>”安排</w:t>
      </w:r>
    </w:p>
    <w:p w:rsidR="0046413A" w:rsidRPr="00C24E29" w:rsidRDefault="00CD1B75" w:rsidP="00D85932">
      <w:pPr>
        <w:numPr>
          <w:ilvl w:val="0"/>
          <w:numId w:val="1"/>
        </w:numPr>
        <w:tabs>
          <w:tab w:val="clear" w:pos="360"/>
          <w:tab w:val="left" w:pos="1152"/>
        </w:tabs>
        <w:ind w:left="1152" w:hanging="360"/>
        <w:textAlignment w:val="baseline"/>
        <w:rPr>
          <w:rFonts w:eastAsia="宋体"/>
          <w:color w:val="000000"/>
          <w:sz w:val="21"/>
          <w:szCs w:val="21"/>
          <w:u w:val="single"/>
        </w:rPr>
      </w:pPr>
      <w:r w:rsidRPr="00C24E29">
        <w:rPr>
          <w:rFonts w:eastAsia="宋体"/>
          <w:color w:val="000000"/>
          <w:sz w:val="21"/>
          <w:szCs w:val="21"/>
          <w:u w:val="single"/>
        </w:rPr>
        <w:t xml:space="preserve">Class Exercise </w:t>
      </w:r>
    </w:p>
    <w:p w:rsidR="00764E65" w:rsidRPr="00C24E29" w:rsidRDefault="00063343" w:rsidP="00764E65">
      <w:pPr>
        <w:tabs>
          <w:tab w:val="left" w:pos="360"/>
          <w:tab w:val="left" w:pos="1152"/>
        </w:tabs>
        <w:ind w:left="1152"/>
        <w:textAlignment w:val="baseline"/>
        <w:rPr>
          <w:rFonts w:eastAsia="宋体"/>
          <w:color w:val="000000"/>
          <w:sz w:val="21"/>
          <w:szCs w:val="21"/>
          <w:u w:val="single"/>
          <w:lang w:eastAsia="zh-CN"/>
        </w:rPr>
      </w:pPr>
      <w:r w:rsidRPr="00C24E29">
        <w:rPr>
          <w:rFonts w:eastAsia="宋体" w:hint="eastAsia"/>
          <w:color w:val="000000"/>
          <w:sz w:val="21"/>
          <w:szCs w:val="21"/>
          <w:u w:val="single"/>
          <w:lang w:eastAsia="zh-CN"/>
        </w:rPr>
        <w:t>课堂练习</w:t>
      </w:r>
    </w:p>
    <w:p w:rsidR="00063343" w:rsidRPr="00C24E29" w:rsidRDefault="00063343" w:rsidP="00764E65">
      <w:pPr>
        <w:tabs>
          <w:tab w:val="left" w:pos="360"/>
          <w:tab w:val="left" w:pos="1152"/>
        </w:tabs>
        <w:ind w:left="1152"/>
        <w:textAlignment w:val="baseline"/>
        <w:rPr>
          <w:rFonts w:eastAsia="宋体" w:hint="eastAsia"/>
          <w:color w:val="000000"/>
          <w:sz w:val="21"/>
          <w:szCs w:val="21"/>
          <w:u w:val="single"/>
          <w:lang w:eastAsia="zh-CN"/>
        </w:rPr>
      </w:pPr>
    </w:p>
    <w:p w:rsidR="0046413A" w:rsidRPr="00C24E29" w:rsidRDefault="00CD1B75" w:rsidP="00D85932">
      <w:pPr>
        <w:jc w:val="center"/>
        <w:textAlignment w:val="baseline"/>
        <w:rPr>
          <w:rFonts w:eastAsia="宋体"/>
          <w:b/>
          <w:color w:val="000000"/>
          <w:sz w:val="21"/>
          <w:szCs w:val="21"/>
          <w:u w:val="single"/>
          <w:lang w:eastAsia="zh-CN"/>
        </w:rPr>
      </w:pPr>
      <w:r w:rsidRPr="00C24E29">
        <w:rPr>
          <w:rFonts w:eastAsia="宋体"/>
          <w:b/>
          <w:color w:val="000000"/>
          <w:sz w:val="21"/>
          <w:szCs w:val="21"/>
          <w:u w:val="single"/>
          <w:lang w:eastAsia="zh-CN"/>
        </w:rPr>
        <w:t>MODE OF ASSESSMENT</w:t>
      </w:r>
    </w:p>
    <w:p w:rsidR="00063343" w:rsidRPr="00C24E29" w:rsidRDefault="00063343" w:rsidP="00D85932">
      <w:pPr>
        <w:jc w:val="center"/>
        <w:textAlignment w:val="baseline"/>
        <w:rPr>
          <w:rFonts w:eastAsia="宋体"/>
          <w:b/>
          <w:color w:val="000000"/>
          <w:sz w:val="21"/>
          <w:szCs w:val="21"/>
          <w:u w:val="single"/>
          <w:lang w:eastAsia="zh-CN"/>
        </w:rPr>
      </w:pPr>
      <w:r w:rsidRPr="00C24E29">
        <w:rPr>
          <w:rFonts w:eastAsia="宋体" w:hint="eastAsia"/>
          <w:b/>
          <w:color w:val="000000"/>
          <w:sz w:val="21"/>
          <w:szCs w:val="21"/>
          <w:u w:val="single"/>
          <w:lang w:eastAsia="zh-CN"/>
        </w:rPr>
        <w:t>课程评估</w:t>
      </w:r>
    </w:p>
    <w:p w:rsidR="00063343" w:rsidRPr="00C24E29" w:rsidRDefault="00063343" w:rsidP="00D85932">
      <w:pPr>
        <w:jc w:val="center"/>
        <w:textAlignment w:val="baseline"/>
        <w:rPr>
          <w:rFonts w:eastAsia="宋体" w:hint="eastAsia"/>
          <w:b/>
          <w:color w:val="000000"/>
          <w:sz w:val="21"/>
          <w:szCs w:val="21"/>
          <w:u w:val="single"/>
          <w:lang w:eastAsia="zh-CN"/>
        </w:rPr>
      </w:pPr>
    </w:p>
    <w:p w:rsidR="00D85932" w:rsidRPr="00C24E29" w:rsidRDefault="00CD1B75" w:rsidP="00063343">
      <w:pPr>
        <w:ind w:right="1872"/>
        <w:textAlignment w:val="baseline"/>
        <w:rPr>
          <w:rFonts w:eastAsia="宋体"/>
          <w:sz w:val="21"/>
          <w:szCs w:val="21"/>
          <w:lang w:eastAsia="zh-CN"/>
        </w:rPr>
      </w:pPr>
      <w:r w:rsidRPr="00C24E29">
        <w:rPr>
          <w:rFonts w:eastAsia="宋体"/>
          <w:color w:val="000000"/>
          <w:sz w:val="21"/>
          <w:szCs w:val="21"/>
          <w:lang w:eastAsia="zh-CN"/>
        </w:rPr>
        <w:t>Students will be assessed on the basis of a 4000-word research paper (</w:t>
      </w:r>
      <w:r w:rsidRPr="00C24E29">
        <w:rPr>
          <w:rFonts w:eastAsia="宋体"/>
          <w:b/>
          <w:color w:val="000000"/>
          <w:sz w:val="21"/>
          <w:szCs w:val="21"/>
          <w:lang w:eastAsia="zh-CN"/>
        </w:rPr>
        <w:t>100%</w:t>
      </w:r>
      <w:r w:rsidRPr="00C24E29">
        <w:rPr>
          <w:rFonts w:eastAsia="宋体"/>
          <w:color w:val="000000"/>
          <w:sz w:val="21"/>
          <w:szCs w:val="21"/>
          <w:lang w:eastAsia="zh-CN"/>
        </w:rPr>
        <w:t xml:space="preserve">). </w:t>
      </w:r>
      <w:r w:rsidR="00D85932" w:rsidRPr="00C24E29">
        <w:rPr>
          <w:rFonts w:eastAsia="宋体"/>
          <w:sz w:val="21"/>
          <w:szCs w:val="21"/>
          <w:lang w:eastAsia="zh-CN"/>
        </w:rPr>
        <w:t>将根据</w:t>
      </w:r>
      <w:r w:rsidR="00D85932" w:rsidRPr="00C24E29">
        <w:rPr>
          <w:rFonts w:eastAsia="宋体"/>
          <w:sz w:val="21"/>
          <w:szCs w:val="21"/>
          <w:lang w:eastAsia="zh-CN"/>
        </w:rPr>
        <w:t>4000</w:t>
      </w:r>
      <w:r w:rsidR="00D85932" w:rsidRPr="00C24E29">
        <w:rPr>
          <w:rFonts w:eastAsia="宋体"/>
          <w:sz w:val="21"/>
          <w:szCs w:val="21"/>
          <w:lang w:eastAsia="zh-CN"/>
        </w:rPr>
        <w:t>字的研究论文（</w:t>
      </w:r>
      <w:r w:rsidR="00D85932" w:rsidRPr="00C24E29">
        <w:rPr>
          <w:rFonts w:eastAsia="宋体"/>
          <w:sz w:val="21"/>
          <w:szCs w:val="21"/>
          <w:lang w:eastAsia="zh-CN"/>
        </w:rPr>
        <w:t>100</w:t>
      </w:r>
      <w:r w:rsidR="00D85932" w:rsidRPr="00C24E29">
        <w:rPr>
          <w:rFonts w:eastAsia="宋体"/>
          <w:sz w:val="21"/>
          <w:szCs w:val="21"/>
          <w:lang w:eastAsia="zh-CN"/>
        </w:rPr>
        <w:t>％）对学生进行评估。</w:t>
      </w:r>
    </w:p>
    <w:p w:rsidR="0046413A" w:rsidRPr="00C24E29" w:rsidRDefault="00CD1B75" w:rsidP="00063343">
      <w:pPr>
        <w:ind w:right="1872"/>
        <w:textAlignment w:val="baseline"/>
        <w:rPr>
          <w:rFonts w:eastAsia="宋体"/>
          <w:color w:val="000000"/>
          <w:sz w:val="21"/>
          <w:szCs w:val="21"/>
        </w:rPr>
      </w:pPr>
      <w:r w:rsidRPr="00C24E29">
        <w:rPr>
          <w:rFonts w:eastAsia="宋体"/>
          <w:color w:val="000000"/>
          <w:sz w:val="21"/>
          <w:szCs w:val="21"/>
        </w:rPr>
        <w:t>There is no sit-down or take-home exam for this course.</w:t>
      </w:r>
    </w:p>
    <w:p w:rsidR="0044002F" w:rsidRDefault="00D85932" w:rsidP="00063343">
      <w:pPr>
        <w:rPr>
          <w:rFonts w:eastAsia="宋体"/>
          <w:sz w:val="21"/>
          <w:szCs w:val="21"/>
          <w:lang w:eastAsia="zh-CN"/>
        </w:rPr>
      </w:pPr>
      <w:r w:rsidRPr="00C24E29">
        <w:rPr>
          <w:rFonts w:eastAsia="宋体"/>
          <w:sz w:val="21"/>
          <w:szCs w:val="21"/>
          <w:lang w:eastAsia="zh-CN"/>
        </w:rPr>
        <w:t>此课程没有</w:t>
      </w:r>
      <w:r w:rsidR="0044002F">
        <w:rPr>
          <w:rFonts w:eastAsia="宋体" w:hint="eastAsia"/>
          <w:sz w:val="21"/>
          <w:szCs w:val="21"/>
          <w:lang w:eastAsia="zh-CN"/>
        </w:rPr>
        <w:t>当堂</w:t>
      </w:r>
      <w:r w:rsidRPr="00C24E29">
        <w:rPr>
          <w:rFonts w:eastAsia="宋体"/>
          <w:sz w:val="21"/>
          <w:szCs w:val="21"/>
          <w:lang w:eastAsia="zh-CN"/>
        </w:rPr>
        <w:t>或</w:t>
      </w:r>
      <w:r w:rsidR="0044002F">
        <w:rPr>
          <w:rFonts w:eastAsia="宋体" w:hint="eastAsia"/>
          <w:sz w:val="21"/>
          <w:szCs w:val="21"/>
          <w:lang w:eastAsia="zh-CN"/>
        </w:rPr>
        <w:t>在家进行的</w:t>
      </w:r>
      <w:r w:rsidRPr="00C24E29">
        <w:rPr>
          <w:rFonts w:eastAsia="宋体"/>
          <w:sz w:val="21"/>
          <w:szCs w:val="21"/>
          <w:lang w:eastAsia="zh-CN"/>
        </w:rPr>
        <w:t>考试。</w:t>
      </w:r>
    </w:p>
    <w:p w:rsidR="00063343" w:rsidRPr="00C24E29" w:rsidRDefault="00063343" w:rsidP="00063343">
      <w:pPr>
        <w:rPr>
          <w:rFonts w:eastAsia="宋体" w:hint="eastAsia"/>
          <w:sz w:val="21"/>
          <w:szCs w:val="21"/>
          <w:lang w:eastAsia="zh-CN"/>
        </w:rPr>
      </w:pPr>
      <w:r w:rsidRPr="00C24E29">
        <w:rPr>
          <w:rFonts w:eastAsia="宋体"/>
          <w:sz w:val="21"/>
          <w:szCs w:val="21"/>
          <w:lang w:eastAsia="zh-CN"/>
        </w:rPr>
        <w:t>Research papers are due for submission</w:t>
      </w:r>
      <w:r w:rsidR="0044002F">
        <w:rPr>
          <w:rFonts w:eastAsia="宋体"/>
          <w:sz w:val="21"/>
          <w:szCs w:val="21"/>
          <w:lang w:eastAsia="zh-CN"/>
        </w:rPr>
        <w:t xml:space="preserve"> by [deadline to be input]</w:t>
      </w:r>
      <w:r w:rsidRPr="00C24E29">
        <w:rPr>
          <w:rFonts w:eastAsia="宋体"/>
          <w:sz w:val="21"/>
          <w:szCs w:val="21"/>
          <w:lang w:eastAsia="zh-CN"/>
        </w:rPr>
        <w:t>.</w:t>
      </w:r>
    </w:p>
    <w:p w:rsidR="00063343" w:rsidRPr="00C24E29" w:rsidRDefault="00063343" w:rsidP="00063343">
      <w:pPr>
        <w:rPr>
          <w:rFonts w:eastAsia="宋体"/>
          <w:sz w:val="21"/>
          <w:szCs w:val="21"/>
          <w:lang w:eastAsia="zh-CN"/>
        </w:rPr>
      </w:pPr>
      <w:r w:rsidRPr="00C24E29">
        <w:rPr>
          <w:rFonts w:eastAsia="宋体" w:hint="eastAsia"/>
          <w:sz w:val="21"/>
          <w:szCs w:val="21"/>
          <w:lang w:eastAsia="zh-CN"/>
        </w:rPr>
        <w:t>研究论文应于</w:t>
      </w:r>
      <w:r w:rsidR="0044002F">
        <w:rPr>
          <w:rFonts w:eastAsia="宋体" w:hint="eastAsia"/>
          <w:sz w:val="21"/>
          <w:szCs w:val="21"/>
          <w:lang w:eastAsia="zh-CN"/>
        </w:rPr>
        <w:t>【截止时间待补入】</w:t>
      </w:r>
      <w:r w:rsidRPr="00C24E29">
        <w:rPr>
          <w:rFonts w:eastAsia="宋体" w:hint="eastAsia"/>
          <w:sz w:val="21"/>
          <w:szCs w:val="21"/>
          <w:lang w:eastAsia="zh-CN"/>
        </w:rPr>
        <w:t>提交。</w:t>
      </w:r>
    </w:p>
    <w:p w:rsidR="00063343" w:rsidRPr="00C24E29" w:rsidRDefault="00063343" w:rsidP="00063343">
      <w:pPr>
        <w:rPr>
          <w:rFonts w:eastAsia="宋体"/>
          <w:sz w:val="21"/>
          <w:szCs w:val="21"/>
          <w:lang w:eastAsia="zh-CN"/>
        </w:rPr>
      </w:pPr>
      <w:r w:rsidRPr="00C24E29">
        <w:rPr>
          <w:rFonts w:eastAsia="宋体"/>
          <w:sz w:val="21"/>
          <w:szCs w:val="21"/>
          <w:lang w:eastAsia="zh-CN"/>
        </w:rPr>
        <w:t>The top 3 research papers may be published in the YSIAC Newsletter.</w:t>
      </w:r>
    </w:p>
    <w:p w:rsidR="00063343" w:rsidRPr="00C24E29" w:rsidRDefault="0044002F" w:rsidP="00063343">
      <w:pPr>
        <w:rPr>
          <w:rFonts w:eastAsia="宋体"/>
          <w:sz w:val="21"/>
          <w:szCs w:val="21"/>
          <w:lang w:eastAsia="zh-CN"/>
        </w:rPr>
      </w:pPr>
      <w:r>
        <w:rPr>
          <w:rFonts w:eastAsia="宋体" w:hint="eastAsia"/>
          <w:sz w:val="21"/>
          <w:szCs w:val="21"/>
          <w:lang w:eastAsia="zh-CN"/>
        </w:rPr>
        <w:t>排名</w:t>
      </w:r>
      <w:r w:rsidR="00063343" w:rsidRPr="00C24E29">
        <w:rPr>
          <w:rFonts w:eastAsia="宋体" w:hint="eastAsia"/>
          <w:sz w:val="21"/>
          <w:szCs w:val="21"/>
          <w:lang w:eastAsia="zh-CN"/>
        </w:rPr>
        <w:t>前三</w:t>
      </w:r>
      <w:r>
        <w:rPr>
          <w:rFonts w:eastAsia="宋体" w:hint="eastAsia"/>
          <w:sz w:val="21"/>
          <w:szCs w:val="21"/>
          <w:lang w:eastAsia="zh-CN"/>
        </w:rPr>
        <w:t>的</w:t>
      </w:r>
      <w:r w:rsidR="00063343" w:rsidRPr="00C24E29">
        <w:rPr>
          <w:rFonts w:eastAsia="宋体" w:hint="eastAsia"/>
          <w:sz w:val="21"/>
          <w:szCs w:val="21"/>
          <w:lang w:eastAsia="zh-CN"/>
        </w:rPr>
        <w:t>研究论文可能会在</w:t>
      </w:r>
      <w:r w:rsidR="00063343" w:rsidRPr="00C24E29">
        <w:rPr>
          <w:rFonts w:eastAsia="宋体"/>
          <w:sz w:val="21"/>
          <w:szCs w:val="21"/>
          <w:lang w:eastAsia="zh-CN"/>
        </w:rPr>
        <w:t>YSIAC</w:t>
      </w:r>
      <w:r w:rsidR="00063343" w:rsidRPr="00C24E29">
        <w:rPr>
          <w:rFonts w:eastAsia="宋体" w:hint="eastAsia"/>
          <w:sz w:val="21"/>
          <w:szCs w:val="21"/>
          <w:lang w:eastAsia="zh-CN"/>
        </w:rPr>
        <w:t>新闻通讯中发表。</w:t>
      </w:r>
    </w:p>
    <w:p w:rsidR="00063343" w:rsidRPr="00C24E29" w:rsidRDefault="00063343" w:rsidP="00063343">
      <w:pPr>
        <w:rPr>
          <w:rFonts w:eastAsia="宋体" w:hint="eastAsia"/>
          <w:sz w:val="21"/>
          <w:szCs w:val="21"/>
          <w:lang w:eastAsia="zh-CN"/>
        </w:rPr>
      </w:pPr>
    </w:p>
    <w:p w:rsidR="00764E65" w:rsidRPr="00C24E29" w:rsidRDefault="00DC34BC" w:rsidP="00764E65">
      <w:pPr>
        <w:jc w:val="center"/>
        <w:textAlignment w:val="baseline"/>
        <w:rPr>
          <w:rFonts w:eastAsia="宋体"/>
          <w:b/>
          <w:color w:val="000000"/>
          <w:sz w:val="21"/>
          <w:szCs w:val="21"/>
          <w:u w:val="single"/>
        </w:rPr>
      </w:pPr>
      <w:r w:rsidRPr="00C24E29">
        <w:rPr>
          <w:rFonts w:eastAsia="宋体"/>
          <w:noProof/>
          <w:sz w:val="21"/>
          <w:szCs w:val="21"/>
        </w:rPr>
        <mc:AlternateContent>
          <mc:Choice Requires="wps">
            <w:drawing>
              <wp:anchor distT="0" distB="0" distL="0" distR="0" simplePos="0" relativeHeight="251657728" behindDoc="1" locked="0" layoutInCell="1" allowOverlap="1">
                <wp:simplePos x="0" y="0"/>
                <wp:positionH relativeFrom="page">
                  <wp:posOffset>6727825</wp:posOffset>
                </wp:positionH>
                <wp:positionV relativeFrom="page">
                  <wp:posOffset>9258300</wp:posOffset>
                </wp:positionV>
                <wp:extent cx="189865" cy="17018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13A" w:rsidRDefault="00CD1B75">
                            <w:pPr>
                              <w:spacing w:before="26" w:line="240" w:lineRule="exact"/>
                              <w:textAlignment w:val="baseline"/>
                              <w:rPr>
                                <w:rFonts w:ascii="Calibri" w:eastAsia="Calibri" w:hAnsi="Calibri"/>
                                <w:color w:val="000000"/>
                              </w:rPr>
                            </w:pPr>
                            <w:r>
                              <w:rPr>
                                <w:rFonts w:ascii="Calibri" w:eastAsia="Calibri" w:hAnsi="Calibri"/>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29.75pt;margin-top:729pt;width:14.95pt;height:13.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UPsA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" filled="f" stroked="f">
                <v:textbox inset="0,0,0,0">
                  <w:txbxContent>
                    <w:p w:rsidR="0046413A" w:rsidRDefault="00CD1B75">
                      <w:pPr>
                        <w:spacing w:before="26" w:line="240" w:lineRule="exact"/>
                        <w:textAlignment w:val="baseline"/>
                        <w:rPr>
                          <w:rFonts w:ascii="Calibri" w:eastAsia="Calibri" w:hAnsi="Calibri"/>
                          <w:color w:val="000000"/>
                        </w:rPr>
                      </w:pPr>
                      <w:r>
                        <w:rPr>
                          <w:rFonts w:ascii="Calibri" w:eastAsia="Calibri" w:hAnsi="Calibri"/>
                          <w:color w:val="000000"/>
                        </w:rPr>
                        <w:t>4</w:t>
                      </w:r>
                    </w:p>
                  </w:txbxContent>
                </v:textbox>
                <w10:wrap type="square" anchorx="page" anchory="page"/>
              </v:shape>
            </w:pict>
          </mc:Fallback>
        </mc:AlternateContent>
      </w:r>
      <w:r w:rsidR="00CD1B75" w:rsidRPr="00C24E29">
        <w:rPr>
          <w:rFonts w:eastAsia="宋体"/>
          <w:b/>
          <w:color w:val="000000"/>
          <w:sz w:val="21"/>
          <w:szCs w:val="21"/>
          <w:u w:val="single"/>
        </w:rPr>
        <w:t>Topics for Written Assignments</w:t>
      </w:r>
    </w:p>
    <w:p w:rsidR="00764E65" w:rsidRPr="00C24E29" w:rsidRDefault="00764E65" w:rsidP="00764E65">
      <w:pPr>
        <w:jc w:val="center"/>
        <w:textAlignment w:val="baseline"/>
        <w:rPr>
          <w:rFonts w:eastAsia="宋体"/>
          <w:b/>
          <w:color w:val="000000"/>
          <w:sz w:val="21"/>
          <w:szCs w:val="21"/>
          <w:u w:val="single"/>
        </w:rPr>
      </w:pPr>
      <w:proofErr w:type="spellStart"/>
      <w:r w:rsidRPr="00C24E29">
        <w:rPr>
          <w:rFonts w:eastAsia="宋体"/>
          <w:b/>
          <w:color w:val="000000"/>
          <w:sz w:val="21"/>
          <w:szCs w:val="21"/>
          <w:u w:val="single"/>
        </w:rPr>
        <w:t>书面作业主题</w:t>
      </w:r>
      <w:proofErr w:type="spellEnd"/>
    </w:p>
    <w:p w:rsidR="00226023" w:rsidRPr="00C24E29" w:rsidRDefault="00226023" w:rsidP="00764E65">
      <w:pPr>
        <w:jc w:val="center"/>
        <w:textAlignment w:val="baseline"/>
        <w:rPr>
          <w:rFonts w:eastAsia="宋体"/>
          <w:b/>
          <w:color w:val="000000"/>
          <w:sz w:val="21"/>
          <w:szCs w:val="21"/>
          <w:u w:val="single"/>
        </w:rPr>
      </w:pPr>
    </w:p>
    <w:p w:rsidR="0046413A" w:rsidRPr="00C24E29" w:rsidRDefault="00CD1B75" w:rsidP="00D85932">
      <w:pPr>
        <w:numPr>
          <w:ilvl w:val="0"/>
          <w:numId w:val="7"/>
        </w:numPr>
        <w:tabs>
          <w:tab w:val="clear" w:pos="360"/>
          <w:tab w:val="left" w:pos="576"/>
        </w:tabs>
        <w:ind w:left="576" w:right="216" w:hanging="360"/>
        <w:jc w:val="both"/>
        <w:textAlignment w:val="baseline"/>
        <w:rPr>
          <w:rFonts w:eastAsia="宋体"/>
          <w:color w:val="000000"/>
          <w:sz w:val="21"/>
          <w:szCs w:val="21"/>
        </w:rPr>
      </w:pPr>
      <w:r w:rsidRPr="00C24E29">
        <w:rPr>
          <w:rFonts w:eastAsia="宋体"/>
          <w:color w:val="000000"/>
          <w:sz w:val="21"/>
          <w:szCs w:val="21"/>
        </w:rPr>
        <w:t>The end goal of an arbitration is for a valid, enforceable award to be rendered. In practice, most arbitral awards are voluntarily complied with by parties. However, in some instances, the losing party may attempt to set aside the award on various grounds and challenge the enforcement of the award.</w:t>
      </w:r>
    </w:p>
    <w:p w:rsidR="00063343" w:rsidRPr="00C24E29" w:rsidRDefault="00063343" w:rsidP="00063343">
      <w:pPr>
        <w:tabs>
          <w:tab w:val="left" w:pos="360"/>
          <w:tab w:val="left" w:pos="576"/>
        </w:tabs>
        <w:ind w:left="576" w:right="216"/>
        <w:jc w:val="both"/>
        <w:textAlignment w:val="baseline"/>
        <w:rPr>
          <w:rFonts w:eastAsia="宋体"/>
          <w:color w:val="000000"/>
          <w:sz w:val="21"/>
          <w:szCs w:val="21"/>
          <w:lang w:eastAsia="zh-CN"/>
        </w:rPr>
      </w:pPr>
      <w:r w:rsidRPr="00C24E29">
        <w:rPr>
          <w:rFonts w:eastAsia="宋体" w:hint="eastAsia"/>
          <w:color w:val="000000"/>
          <w:sz w:val="21"/>
          <w:szCs w:val="21"/>
          <w:lang w:eastAsia="zh-CN"/>
        </w:rPr>
        <w:t>仲裁的最终目的是提供有效，可强制执行的裁决。实际上，大多数仲裁裁决都是由当事方自愿遵守的。但是，在某些情况下，败诉方可能会出于各种原因尝试撤销裁决，并质疑裁决的执行。</w:t>
      </w:r>
    </w:p>
    <w:p w:rsidR="00764E65" w:rsidRPr="00C24E29" w:rsidRDefault="00CD1B75" w:rsidP="00764E65">
      <w:pPr>
        <w:ind w:left="576" w:right="216"/>
        <w:jc w:val="both"/>
        <w:textAlignment w:val="baseline"/>
        <w:rPr>
          <w:rFonts w:eastAsia="宋体"/>
          <w:color w:val="000000"/>
          <w:sz w:val="21"/>
          <w:szCs w:val="21"/>
        </w:rPr>
      </w:pPr>
      <w:r w:rsidRPr="00C24E29">
        <w:rPr>
          <w:rFonts w:eastAsia="宋体"/>
          <w:color w:val="000000"/>
          <w:sz w:val="21"/>
          <w:szCs w:val="21"/>
        </w:rPr>
        <w:t xml:space="preserve">Critically </w:t>
      </w:r>
      <w:proofErr w:type="spellStart"/>
      <w:r w:rsidRPr="00C24E29">
        <w:rPr>
          <w:rFonts w:eastAsia="宋体"/>
          <w:color w:val="000000"/>
          <w:sz w:val="21"/>
          <w:szCs w:val="21"/>
        </w:rPr>
        <w:t>analyse</w:t>
      </w:r>
      <w:proofErr w:type="spellEnd"/>
      <w:r w:rsidRPr="00C24E29">
        <w:rPr>
          <w:rFonts w:eastAsia="宋体"/>
          <w:color w:val="000000"/>
          <w:sz w:val="21"/>
          <w:szCs w:val="21"/>
        </w:rPr>
        <w:t xml:space="preserve"> arbitration-related court jurisprudence in Singapore and one other jurisdiction, to assess the performance of SIAC in this respect.</w:t>
      </w:r>
    </w:p>
    <w:p w:rsidR="00764E65" w:rsidRPr="00C24E29" w:rsidRDefault="00764E65" w:rsidP="00764E65">
      <w:pPr>
        <w:ind w:left="576" w:right="216"/>
        <w:jc w:val="both"/>
        <w:textAlignment w:val="baseline"/>
        <w:rPr>
          <w:rFonts w:eastAsia="宋体"/>
          <w:color w:val="000000"/>
          <w:sz w:val="21"/>
          <w:szCs w:val="21"/>
          <w:lang w:eastAsia="zh-CN"/>
        </w:rPr>
      </w:pPr>
      <w:r w:rsidRPr="00C24E29">
        <w:rPr>
          <w:rFonts w:eastAsia="宋体"/>
          <w:color w:val="000000"/>
          <w:sz w:val="21"/>
          <w:szCs w:val="21"/>
          <w:lang w:eastAsia="zh-CN"/>
        </w:rPr>
        <w:t>批判性地分析新加坡和其他司法管辖区与仲裁有关的法院判例，以评估</w:t>
      </w:r>
      <w:r w:rsidRPr="00C24E29">
        <w:rPr>
          <w:rFonts w:eastAsia="宋体"/>
          <w:color w:val="000000"/>
          <w:sz w:val="21"/>
          <w:szCs w:val="21"/>
          <w:lang w:eastAsia="zh-CN"/>
        </w:rPr>
        <w:t>SIAC</w:t>
      </w:r>
      <w:r w:rsidRPr="00C24E29">
        <w:rPr>
          <w:rFonts w:eastAsia="宋体"/>
          <w:color w:val="000000"/>
          <w:sz w:val="21"/>
          <w:szCs w:val="21"/>
          <w:lang w:eastAsia="zh-CN"/>
        </w:rPr>
        <w:t>在这方面的表现。</w:t>
      </w:r>
    </w:p>
    <w:p w:rsidR="0046413A" w:rsidRPr="00C24E29" w:rsidRDefault="00CD1B75" w:rsidP="00D85932">
      <w:pPr>
        <w:numPr>
          <w:ilvl w:val="0"/>
          <w:numId w:val="7"/>
        </w:numPr>
        <w:tabs>
          <w:tab w:val="clear" w:pos="360"/>
          <w:tab w:val="left" w:pos="576"/>
        </w:tabs>
        <w:ind w:left="576" w:right="216" w:hanging="360"/>
        <w:jc w:val="both"/>
        <w:textAlignment w:val="baseline"/>
        <w:rPr>
          <w:rFonts w:eastAsia="宋体"/>
          <w:color w:val="000000"/>
          <w:sz w:val="21"/>
          <w:szCs w:val="21"/>
        </w:rPr>
      </w:pPr>
      <w:r w:rsidRPr="00C24E29">
        <w:rPr>
          <w:rFonts w:eastAsia="宋体"/>
          <w:color w:val="000000"/>
          <w:sz w:val="21"/>
          <w:szCs w:val="21"/>
        </w:rPr>
        <w:t>The President of the SIAC Court of Arbitration famously gave a speech in 2016, highlighting that international arbitration has enjoyed “a long golden summer where everything went right” but that “winter is coming” for international arbitration.</w:t>
      </w:r>
    </w:p>
    <w:p w:rsidR="00063343" w:rsidRPr="00C24E29" w:rsidRDefault="00063343" w:rsidP="00063343">
      <w:pPr>
        <w:tabs>
          <w:tab w:val="left" w:pos="360"/>
          <w:tab w:val="left" w:pos="576"/>
        </w:tabs>
        <w:ind w:left="576" w:right="216"/>
        <w:jc w:val="both"/>
        <w:textAlignment w:val="baseline"/>
        <w:rPr>
          <w:rFonts w:eastAsia="宋体"/>
          <w:color w:val="000000"/>
          <w:sz w:val="21"/>
          <w:szCs w:val="21"/>
          <w:lang w:eastAsia="zh-CN"/>
        </w:rPr>
      </w:pPr>
      <w:r w:rsidRPr="00C24E29">
        <w:rPr>
          <w:rFonts w:eastAsia="宋体"/>
          <w:color w:val="000000"/>
          <w:sz w:val="21"/>
          <w:szCs w:val="21"/>
          <w:lang w:eastAsia="zh-CN"/>
        </w:rPr>
        <w:t>SIAC</w:t>
      </w:r>
      <w:r w:rsidRPr="00C24E29">
        <w:rPr>
          <w:rFonts w:eastAsia="宋体" w:hint="eastAsia"/>
          <w:color w:val="000000"/>
          <w:sz w:val="21"/>
          <w:szCs w:val="21"/>
          <w:lang w:eastAsia="zh-CN"/>
        </w:rPr>
        <w:t>仲裁院院长在</w:t>
      </w:r>
      <w:r w:rsidRPr="00C24E29">
        <w:rPr>
          <w:rFonts w:eastAsia="宋体"/>
          <w:color w:val="000000"/>
          <w:sz w:val="21"/>
          <w:szCs w:val="21"/>
          <w:lang w:eastAsia="zh-CN"/>
        </w:rPr>
        <w:t>2016</w:t>
      </w:r>
      <w:r w:rsidRPr="00C24E29">
        <w:rPr>
          <w:rFonts w:eastAsia="宋体" w:hint="eastAsia"/>
          <w:color w:val="000000"/>
          <w:sz w:val="21"/>
          <w:szCs w:val="21"/>
          <w:lang w:eastAsia="zh-CN"/>
        </w:rPr>
        <w:t>年发表了著名的演讲，强调国际仲裁经历了“漫长的黄金夏天，万事如意”，但国际仲裁的“冬天来了”。</w:t>
      </w:r>
    </w:p>
    <w:p w:rsidR="0046413A" w:rsidRPr="00C24E29" w:rsidRDefault="00CD1B75" w:rsidP="00D85932">
      <w:pPr>
        <w:ind w:left="576" w:right="216"/>
        <w:jc w:val="both"/>
        <w:textAlignment w:val="baseline"/>
        <w:rPr>
          <w:rFonts w:eastAsia="宋体"/>
          <w:color w:val="000000"/>
          <w:sz w:val="21"/>
          <w:szCs w:val="21"/>
        </w:rPr>
      </w:pPr>
      <w:r w:rsidRPr="00C24E29">
        <w:rPr>
          <w:rFonts w:eastAsia="宋体"/>
          <w:color w:val="000000"/>
          <w:sz w:val="21"/>
          <w:szCs w:val="21"/>
        </w:rPr>
        <w:t xml:space="preserve">Identify and critically </w:t>
      </w:r>
      <w:proofErr w:type="spellStart"/>
      <w:r w:rsidRPr="00C24E29">
        <w:rPr>
          <w:rFonts w:eastAsia="宋体"/>
          <w:color w:val="000000"/>
          <w:sz w:val="21"/>
          <w:szCs w:val="21"/>
        </w:rPr>
        <w:t>analyse</w:t>
      </w:r>
      <w:proofErr w:type="spellEnd"/>
      <w:r w:rsidRPr="00C24E29">
        <w:rPr>
          <w:rFonts w:eastAsia="宋体"/>
          <w:color w:val="000000"/>
          <w:sz w:val="21"/>
          <w:szCs w:val="21"/>
        </w:rPr>
        <w:t xml:space="preserve"> two of the main challenges that international arbitration faces, and propose solutions and measures that arbitral institutions and other key stakeholders can take to address these issues.</w:t>
      </w:r>
    </w:p>
    <w:p w:rsidR="00764E65" w:rsidRPr="00C24E29" w:rsidRDefault="00764E65" w:rsidP="00764E65">
      <w:pPr>
        <w:ind w:left="576" w:right="216"/>
        <w:jc w:val="both"/>
        <w:textAlignment w:val="baseline"/>
        <w:rPr>
          <w:rFonts w:eastAsia="宋体"/>
          <w:color w:val="000000"/>
          <w:sz w:val="21"/>
          <w:szCs w:val="21"/>
          <w:lang w:eastAsia="zh-CN"/>
        </w:rPr>
      </w:pPr>
      <w:r w:rsidRPr="00C24E29">
        <w:rPr>
          <w:rFonts w:eastAsia="宋体"/>
          <w:color w:val="000000"/>
          <w:sz w:val="21"/>
          <w:szCs w:val="21"/>
          <w:lang w:eastAsia="zh-CN"/>
        </w:rPr>
        <w:t>确定并批判性地分析国际仲裁面临的两个主要挑战，并提出解决方案和措施，仲裁机构和其他主要利益相关者可以采取这些解决方案和措施来解决这些问题。</w:t>
      </w:r>
    </w:p>
    <w:p w:rsidR="0046413A" w:rsidRPr="00C24E29" w:rsidRDefault="00CD1B75" w:rsidP="00D85932">
      <w:pPr>
        <w:numPr>
          <w:ilvl w:val="0"/>
          <w:numId w:val="7"/>
        </w:numPr>
        <w:tabs>
          <w:tab w:val="clear" w:pos="360"/>
          <w:tab w:val="left" w:pos="576"/>
        </w:tabs>
        <w:ind w:left="576" w:right="216" w:hanging="360"/>
        <w:jc w:val="both"/>
        <w:textAlignment w:val="baseline"/>
        <w:rPr>
          <w:rFonts w:eastAsia="宋体"/>
          <w:color w:val="000000"/>
          <w:sz w:val="21"/>
          <w:szCs w:val="21"/>
        </w:rPr>
      </w:pPr>
      <w:r w:rsidRPr="00C24E29">
        <w:rPr>
          <w:rFonts w:eastAsia="宋体"/>
          <w:color w:val="000000"/>
          <w:sz w:val="21"/>
          <w:szCs w:val="21"/>
        </w:rPr>
        <w:t>Certain arbitral procedures were adopted and modified from national court procedures so that parties would have the benefit of these procedures even in an arbitration. For instance, the early dismissal mechanism under the SIAC Rules 2016 is similar to the striking out or summary judgment mechanism in national court proceedings.</w:t>
      </w:r>
    </w:p>
    <w:p w:rsidR="00063343" w:rsidRPr="00C24E29" w:rsidRDefault="00063343" w:rsidP="00063343">
      <w:pPr>
        <w:tabs>
          <w:tab w:val="left" w:pos="360"/>
          <w:tab w:val="left" w:pos="576"/>
        </w:tabs>
        <w:ind w:left="576" w:right="216"/>
        <w:jc w:val="both"/>
        <w:textAlignment w:val="baseline"/>
        <w:rPr>
          <w:rFonts w:eastAsia="宋体"/>
          <w:color w:val="000000"/>
          <w:sz w:val="21"/>
          <w:szCs w:val="21"/>
          <w:lang w:eastAsia="zh-CN"/>
        </w:rPr>
      </w:pPr>
      <w:r w:rsidRPr="00C24E29">
        <w:rPr>
          <w:rFonts w:eastAsia="宋体" w:hint="eastAsia"/>
          <w:color w:val="000000"/>
          <w:sz w:val="21"/>
          <w:szCs w:val="21"/>
          <w:lang w:eastAsia="zh-CN"/>
        </w:rPr>
        <w:lastRenderedPageBreak/>
        <w:t>通过了某些仲裁程序，并从国家法院的程序中进行了修改，因此，即使在仲裁中，当事方也将从这些程序中受益。例如，</w:t>
      </w:r>
      <w:r w:rsidRPr="00C24E29">
        <w:rPr>
          <w:rFonts w:eastAsia="宋体"/>
          <w:color w:val="000000"/>
          <w:sz w:val="21"/>
          <w:szCs w:val="21"/>
          <w:lang w:eastAsia="zh-CN"/>
        </w:rPr>
        <w:t>SIAC</w:t>
      </w:r>
      <w:r w:rsidR="0044002F">
        <w:rPr>
          <w:rFonts w:eastAsia="宋体" w:hint="eastAsia"/>
          <w:color w:val="000000"/>
          <w:sz w:val="21"/>
          <w:szCs w:val="21"/>
          <w:lang w:eastAsia="zh-CN"/>
        </w:rPr>
        <w:t>仲裁</w:t>
      </w:r>
      <w:r w:rsidRPr="00C24E29">
        <w:rPr>
          <w:rFonts w:eastAsia="宋体" w:hint="eastAsia"/>
          <w:color w:val="000000"/>
          <w:sz w:val="21"/>
          <w:szCs w:val="21"/>
          <w:lang w:eastAsia="zh-CN"/>
        </w:rPr>
        <w:t>规则</w:t>
      </w:r>
      <w:r w:rsidRPr="00C24E29">
        <w:rPr>
          <w:rFonts w:eastAsia="宋体"/>
          <w:color w:val="000000"/>
          <w:sz w:val="21"/>
          <w:szCs w:val="21"/>
          <w:lang w:eastAsia="zh-CN"/>
        </w:rPr>
        <w:t>2016</w:t>
      </w:r>
      <w:r w:rsidRPr="00C24E29">
        <w:rPr>
          <w:rFonts w:eastAsia="宋体" w:hint="eastAsia"/>
          <w:color w:val="000000"/>
          <w:sz w:val="21"/>
          <w:szCs w:val="21"/>
          <w:lang w:eastAsia="zh-CN"/>
        </w:rPr>
        <w:t>中的提前解雇机制类似于国家法院程序中的删除或即决判决机制。</w:t>
      </w:r>
    </w:p>
    <w:p w:rsidR="0046413A" w:rsidRPr="00C24E29" w:rsidRDefault="00CD1B75" w:rsidP="00D85932">
      <w:pPr>
        <w:ind w:left="576" w:right="216"/>
        <w:jc w:val="both"/>
        <w:textAlignment w:val="baseline"/>
        <w:rPr>
          <w:rFonts w:eastAsia="宋体"/>
          <w:color w:val="000000"/>
          <w:sz w:val="21"/>
          <w:szCs w:val="21"/>
        </w:rPr>
      </w:pPr>
      <w:r w:rsidRPr="00C24E29">
        <w:rPr>
          <w:rFonts w:eastAsia="宋体"/>
          <w:color w:val="000000"/>
          <w:sz w:val="21"/>
          <w:szCs w:val="21"/>
        </w:rPr>
        <w:t>Prepare a proposal paper to the SIAC Court of Arbitration to recommend the inclusion of two court procedures that are currently not available under the SIAC Rules. In your paper, please include the following:</w:t>
      </w:r>
    </w:p>
    <w:p w:rsidR="00063343" w:rsidRPr="00C24E29" w:rsidRDefault="00063343" w:rsidP="00D85932">
      <w:pPr>
        <w:ind w:left="576" w:right="216"/>
        <w:jc w:val="both"/>
        <w:textAlignment w:val="baseline"/>
        <w:rPr>
          <w:rFonts w:eastAsia="宋体"/>
          <w:color w:val="000000"/>
          <w:sz w:val="21"/>
          <w:szCs w:val="21"/>
          <w:lang w:eastAsia="zh-CN"/>
        </w:rPr>
      </w:pPr>
      <w:r w:rsidRPr="00C24E29">
        <w:rPr>
          <w:rFonts w:eastAsia="宋体" w:hint="eastAsia"/>
          <w:color w:val="000000"/>
          <w:sz w:val="21"/>
          <w:szCs w:val="21"/>
          <w:lang w:eastAsia="zh-CN"/>
        </w:rPr>
        <w:t>准备一份给</w:t>
      </w:r>
      <w:r w:rsidRPr="00C24E29">
        <w:rPr>
          <w:rFonts w:eastAsia="宋体"/>
          <w:color w:val="000000"/>
          <w:sz w:val="21"/>
          <w:szCs w:val="21"/>
          <w:lang w:eastAsia="zh-CN"/>
        </w:rPr>
        <w:t>SIAC</w:t>
      </w:r>
      <w:r w:rsidRPr="00C24E29">
        <w:rPr>
          <w:rFonts w:eastAsia="宋体" w:hint="eastAsia"/>
          <w:color w:val="000000"/>
          <w:sz w:val="21"/>
          <w:szCs w:val="21"/>
          <w:lang w:eastAsia="zh-CN"/>
        </w:rPr>
        <w:t>仲裁法院的提案文件，以建议包括目前在</w:t>
      </w:r>
      <w:r w:rsidRPr="00C24E29">
        <w:rPr>
          <w:rFonts w:eastAsia="宋体"/>
          <w:color w:val="000000"/>
          <w:sz w:val="21"/>
          <w:szCs w:val="21"/>
          <w:lang w:eastAsia="zh-CN"/>
        </w:rPr>
        <w:t>SIAC</w:t>
      </w:r>
      <w:r w:rsidRPr="00C24E29">
        <w:rPr>
          <w:rFonts w:eastAsia="宋体" w:hint="eastAsia"/>
          <w:color w:val="000000"/>
          <w:sz w:val="21"/>
          <w:szCs w:val="21"/>
          <w:lang w:eastAsia="zh-CN"/>
        </w:rPr>
        <w:t>规则下尚不可用的两个法院程序。在您的论文中，</w:t>
      </w:r>
      <w:proofErr w:type="gramStart"/>
      <w:r w:rsidRPr="00C24E29">
        <w:rPr>
          <w:rFonts w:eastAsia="宋体" w:hint="eastAsia"/>
          <w:color w:val="000000"/>
          <w:sz w:val="21"/>
          <w:szCs w:val="21"/>
          <w:lang w:eastAsia="zh-CN"/>
        </w:rPr>
        <w:t>请包括</w:t>
      </w:r>
      <w:proofErr w:type="gramEnd"/>
      <w:r w:rsidRPr="00C24E29">
        <w:rPr>
          <w:rFonts w:eastAsia="宋体" w:hint="eastAsia"/>
          <w:color w:val="000000"/>
          <w:sz w:val="21"/>
          <w:szCs w:val="21"/>
          <w:lang w:eastAsia="zh-CN"/>
        </w:rPr>
        <w:t>以下内容：</w:t>
      </w:r>
    </w:p>
    <w:p w:rsidR="0046413A" w:rsidRPr="00C24E29" w:rsidRDefault="00CD1B75" w:rsidP="0044002F">
      <w:pPr>
        <w:pStyle w:val="a7"/>
        <w:numPr>
          <w:ilvl w:val="0"/>
          <w:numId w:val="10"/>
        </w:numPr>
        <w:ind w:right="216" w:firstLineChars="0"/>
        <w:textAlignment w:val="baseline"/>
        <w:rPr>
          <w:rFonts w:eastAsia="宋体"/>
          <w:color w:val="000000"/>
          <w:sz w:val="21"/>
          <w:szCs w:val="21"/>
        </w:rPr>
      </w:pPr>
      <w:r w:rsidRPr="00C24E29">
        <w:rPr>
          <w:rFonts w:eastAsia="宋体"/>
          <w:color w:val="000000"/>
          <w:sz w:val="21"/>
          <w:szCs w:val="21"/>
        </w:rPr>
        <w:t xml:space="preserve">An evaluation of why such procedures or mechanisms would be useful in an arbitral </w:t>
      </w:r>
      <w:r w:rsidRPr="00C24E29">
        <w:rPr>
          <w:rFonts w:eastAsia="宋体"/>
          <w:color w:val="000000"/>
          <w:sz w:val="21"/>
          <w:szCs w:val="21"/>
        </w:rPr>
        <w:br/>
        <w:t>proceeding;</w:t>
      </w:r>
    </w:p>
    <w:p w:rsidR="00063343" w:rsidRPr="00C24E29" w:rsidRDefault="00063343" w:rsidP="0044002F">
      <w:pPr>
        <w:tabs>
          <w:tab w:val="left" w:pos="864"/>
        </w:tabs>
        <w:ind w:left="576"/>
        <w:textAlignment w:val="baseline"/>
        <w:rPr>
          <w:rFonts w:eastAsia="宋体" w:hint="eastAsia"/>
          <w:color w:val="000000"/>
          <w:sz w:val="21"/>
          <w:szCs w:val="21"/>
          <w:lang w:eastAsia="zh-CN"/>
        </w:rPr>
      </w:pPr>
      <w:r w:rsidRPr="00C24E29">
        <w:rPr>
          <w:rFonts w:eastAsia="宋体"/>
          <w:color w:val="000000"/>
          <w:sz w:val="21"/>
          <w:szCs w:val="21"/>
          <w:lang w:eastAsia="zh-CN"/>
        </w:rPr>
        <w:tab/>
      </w:r>
      <w:r w:rsidRPr="00C24E29">
        <w:rPr>
          <w:rFonts w:eastAsia="宋体"/>
          <w:color w:val="000000"/>
          <w:sz w:val="21"/>
          <w:szCs w:val="21"/>
          <w:lang w:eastAsia="zh-CN"/>
        </w:rPr>
        <w:t>评估为何此类程序或机制在仲裁中有用进行</w:t>
      </w:r>
    </w:p>
    <w:p w:rsidR="00063343" w:rsidRPr="00C24E29" w:rsidRDefault="00CD1B75" w:rsidP="0044002F">
      <w:pPr>
        <w:pStyle w:val="a7"/>
        <w:numPr>
          <w:ilvl w:val="0"/>
          <w:numId w:val="10"/>
        </w:numPr>
        <w:ind w:right="216" w:firstLineChars="0"/>
        <w:textAlignment w:val="baseline"/>
        <w:rPr>
          <w:rFonts w:eastAsia="宋体"/>
          <w:color w:val="000000"/>
          <w:sz w:val="21"/>
          <w:szCs w:val="21"/>
        </w:rPr>
      </w:pPr>
      <w:r w:rsidRPr="00C24E29">
        <w:rPr>
          <w:rFonts w:eastAsia="宋体"/>
          <w:color w:val="000000"/>
          <w:sz w:val="21"/>
          <w:szCs w:val="21"/>
        </w:rPr>
        <w:t>Your proposed wording for the new procedure or mechanism to be inserted into the SIAC Rules;</w:t>
      </w:r>
    </w:p>
    <w:p w:rsidR="00063343" w:rsidRPr="00C24E29" w:rsidRDefault="00063343" w:rsidP="0044002F">
      <w:pPr>
        <w:pStyle w:val="a7"/>
        <w:ind w:left="936" w:right="216" w:firstLineChars="0" w:firstLine="0"/>
        <w:textAlignment w:val="baseline"/>
        <w:rPr>
          <w:rFonts w:eastAsia="宋体" w:hint="eastAsia"/>
          <w:color w:val="000000"/>
          <w:sz w:val="21"/>
          <w:szCs w:val="21"/>
          <w:lang w:eastAsia="zh-CN"/>
        </w:rPr>
      </w:pPr>
      <w:r w:rsidRPr="00C24E29">
        <w:rPr>
          <w:rFonts w:eastAsia="宋体"/>
          <w:color w:val="000000"/>
          <w:sz w:val="21"/>
          <w:szCs w:val="21"/>
          <w:lang w:eastAsia="zh-CN"/>
        </w:rPr>
        <w:t>您建议将要插入</w:t>
      </w:r>
      <w:r w:rsidRPr="00C24E29">
        <w:rPr>
          <w:rFonts w:eastAsia="宋体"/>
          <w:color w:val="000000"/>
          <w:sz w:val="21"/>
          <w:szCs w:val="21"/>
          <w:lang w:eastAsia="zh-CN"/>
        </w:rPr>
        <w:t>SIAC</w:t>
      </w:r>
      <w:r w:rsidRPr="00C24E29">
        <w:rPr>
          <w:rFonts w:eastAsia="宋体"/>
          <w:color w:val="000000"/>
          <w:sz w:val="21"/>
          <w:szCs w:val="21"/>
          <w:lang w:eastAsia="zh-CN"/>
        </w:rPr>
        <w:t>规则的新程序或机制的措词；</w:t>
      </w:r>
    </w:p>
    <w:p w:rsidR="00063343" w:rsidRPr="00C24E29" w:rsidRDefault="00CD1B75" w:rsidP="0044002F">
      <w:pPr>
        <w:pStyle w:val="a7"/>
        <w:numPr>
          <w:ilvl w:val="0"/>
          <w:numId w:val="10"/>
        </w:numPr>
        <w:ind w:right="216" w:firstLineChars="0"/>
        <w:textAlignment w:val="baseline"/>
        <w:rPr>
          <w:rFonts w:eastAsia="宋体"/>
          <w:color w:val="000000"/>
          <w:sz w:val="21"/>
          <w:szCs w:val="21"/>
        </w:rPr>
      </w:pPr>
      <w:r w:rsidRPr="00C24E29">
        <w:rPr>
          <w:rFonts w:eastAsia="宋体"/>
          <w:color w:val="000000"/>
          <w:sz w:val="21"/>
          <w:szCs w:val="21"/>
        </w:rPr>
        <w:t>A detailed explanation of how the procedure or mechanism would work.</w:t>
      </w:r>
    </w:p>
    <w:p w:rsidR="00764E65" w:rsidRPr="00C24E29" w:rsidRDefault="00764E65" w:rsidP="0044002F">
      <w:pPr>
        <w:pStyle w:val="a7"/>
        <w:ind w:left="936" w:right="216" w:firstLineChars="0" w:firstLine="0"/>
        <w:textAlignment w:val="baseline"/>
        <w:rPr>
          <w:rFonts w:eastAsia="宋体"/>
          <w:color w:val="000000"/>
          <w:sz w:val="21"/>
          <w:szCs w:val="21"/>
          <w:lang w:eastAsia="zh-CN"/>
        </w:rPr>
      </w:pPr>
      <w:r w:rsidRPr="00C24E29">
        <w:rPr>
          <w:rFonts w:eastAsia="宋体"/>
          <w:color w:val="000000"/>
          <w:sz w:val="21"/>
          <w:szCs w:val="21"/>
          <w:lang w:eastAsia="zh-CN"/>
        </w:rPr>
        <w:t>有关程序或机制如何工作的详细说明。</w:t>
      </w:r>
    </w:p>
    <w:p w:rsidR="0046413A" w:rsidRPr="00C24E29" w:rsidRDefault="00CD1B75" w:rsidP="00D85932">
      <w:pPr>
        <w:numPr>
          <w:ilvl w:val="0"/>
          <w:numId w:val="7"/>
        </w:numPr>
        <w:tabs>
          <w:tab w:val="clear" w:pos="360"/>
          <w:tab w:val="left" w:pos="576"/>
        </w:tabs>
        <w:ind w:left="576" w:right="216" w:hanging="360"/>
        <w:jc w:val="both"/>
        <w:textAlignment w:val="baseline"/>
        <w:rPr>
          <w:rFonts w:eastAsia="宋体"/>
          <w:color w:val="000000"/>
          <w:sz w:val="21"/>
          <w:szCs w:val="21"/>
        </w:rPr>
      </w:pPr>
      <w:r w:rsidRPr="00C24E29">
        <w:rPr>
          <w:rFonts w:eastAsia="宋体"/>
          <w:color w:val="000000"/>
          <w:sz w:val="21"/>
          <w:szCs w:val="21"/>
        </w:rPr>
        <w:t>There is a move towards greater transparency in international arbitration and a demand for more information to be disclosed by arbitral institutions.</w:t>
      </w:r>
    </w:p>
    <w:p w:rsidR="0044002F" w:rsidRDefault="0044002F" w:rsidP="00D85932">
      <w:pPr>
        <w:ind w:left="576" w:right="216"/>
        <w:jc w:val="both"/>
        <w:textAlignment w:val="baseline"/>
        <w:rPr>
          <w:rFonts w:eastAsia="宋体"/>
          <w:color w:val="000000"/>
          <w:sz w:val="21"/>
          <w:szCs w:val="21"/>
          <w:lang w:eastAsia="zh-CN"/>
        </w:rPr>
      </w:pPr>
      <w:r w:rsidRPr="0044002F">
        <w:rPr>
          <w:rFonts w:eastAsia="宋体" w:hint="eastAsia"/>
          <w:color w:val="000000"/>
          <w:sz w:val="21"/>
          <w:szCs w:val="21"/>
          <w:lang w:eastAsia="zh-CN"/>
        </w:rPr>
        <w:t>国际仲裁正在朝着提高透明度的方向发展，并要求由仲裁机构披露更多的信息。</w:t>
      </w:r>
    </w:p>
    <w:p w:rsidR="0046413A" w:rsidRPr="00C24E29" w:rsidRDefault="00CD1B75" w:rsidP="00D85932">
      <w:pPr>
        <w:ind w:left="576" w:right="216"/>
        <w:jc w:val="both"/>
        <w:textAlignment w:val="baseline"/>
        <w:rPr>
          <w:rFonts w:eastAsia="宋体"/>
          <w:color w:val="000000"/>
          <w:sz w:val="21"/>
          <w:szCs w:val="21"/>
        </w:rPr>
      </w:pPr>
      <w:r w:rsidRPr="00C24E29">
        <w:rPr>
          <w:rFonts w:eastAsia="宋体"/>
          <w:color w:val="000000"/>
          <w:sz w:val="21"/>
          <w:szCs w:val="21"/>
        </w:rPr>
        <w:t xml:space="preserve">Critically </w:t>
      </w:r>
      <w:proofErr w:type="spellStart"/>
      <w:r w:rsidRPr="00C24E29">
        <w:rPr>
          <w:rFonts w:eastAsia="宋体"/>
          <w:color w:val="000000"/>
          <w:sz w:val="21"/>
          <w:szCs w:val="21"/>
        </w:rPr>
        <w:t>analyse</w:t>
      </w:r>
      <w:proofErr w:type="spellEnd"/>
      <w:r w:rsidRPr="00C24E29">
        <w:rPr>
          <w:rFonts w:eastAsia="宋体"/>
          <w:color w:val="000000"/>
          <w:sz w:val="21"/>
          <w:szCs w:val="21"/>
        </w:rPr>
        <w:t xml:space="preserve"> this trend, and discuss and evaluate to what extent arbitral institutions should disclose more information about arbitral proceedings.</w:t>
      </w:r>
    </w:p>
    <w:p w:rsidR="00764E65" w:rsidRPr="00C24E29" w:rsidRDefault="00764E65" w:rsidP="00764E65">
      <w:pPr>
        <w:ind w:left="576" w:right="216"/>
        <w:jc w:val="both"/>
        <w:textAlignment w:val="baseline"/>
        <w:rPr>
          <w:rFonts w:eastAsia="宋体"/>
          <w:color w:val="000000"/>
          <w:sz w:val="21"/>
          <w:szCs w:val="21"/>
          <w:lang w:eastAsia="zh-CN"/>
        </w:rPr>
      </w:pPr>
      <w:r w:rsidRPr="00C24E29">
        <w:rPr>
          <w:rFonts w:eastAsia="宋体"/>
          <w:color w:val="000000"/>
          <w:sz w:val="21"/>
          <w:szCs w:val="21"/>
          <w:lang w:eastAsia="zh-CN"/>
        </w:rPr>
        <w:t>批判性地分析这一趋势，并讨论和评估仲裁机构应在多大程度上披露有关仲裁程序的更多信息。</w:t>
      </w:r>
      <w:bookmarkStart w:id="0" w:name="_GoBack"/>
      <w:bookmarkEnd w:id="0"/>
    </w:p>
    <w:p w:rsidR="0046413A" w:rsidRPr="00C24E29" w:rsidRDefault="00CD1B75" w:rsidP="00D85932">
      <w:pPr>
        <w:jc w:val="center"/>
        <w:textAlignment w:val="baseline"/>
        <w:rPr>
          <w:rFonts w:eastAsia="宋体"/>
          <w:b/>
          <w:color w:val="000000"/>
          <w:sz w:val="21"/>
          <w:szCs w:val="21"/>
          <w:u w:val="single"/>
        </w:rPr>
      </w:pPr>
      <w:r w:rsidRPr="00C24E29">
        <w:rPr>
          <w:rFonts w:eastAsia="宋体"/>
          <w:b/>
          <w:color w:val="000000"/>
          <w:sz w:val="21"/>
          <w:szCs w:val="21"/>
          <w:u w:val="single"/>
        </w:rPr>
        <w:t>General Reading Materials</w:t>
      </w:r>
    </w:p>
    <w:p w:rsidR="00764E65" w:rsidRPr="00C24E29" w:rsidRDefault="00764E65" w:rsidP="00D85932">
      <w:pPr>
        <w:jc w:val="center"/>
        <w:textAlignment w:val="baseline"/>
        <w:rPr>
          <w:rFonts w:eastAsia="宋体"/>
          <w:b/>
          <w:color w:val="000000"/>
          <w:sz w:val="21"/>
          <w:szCs w:val="21"/>
          <w:u w:val="single"/>
        </w:rPr>
      </w:pPr>
      <w:proofErr w:type="spellStart"/>
      <w:r w:rsidRPr="00C24E29">
        <w:rPr>
          <w:rFonts w:eastAsia="宋体"/>
          <w:b/>
          <w:color w:val="000000"/>
          <w:sz w:val="21"/>
          <w:szCs w:val="21"/>
          <w:u w:val="single"/>
        </w:rPr>
        <w:t>一般阅读材料</w:t>
      </w:r>
      <w:proofErr w:type="spellEnd"/>
    </w:p>
    <w:p w:rsidR="0046413A" w:rsidRPr="00C24E29" w:rsidRDefault="00CD1B75" w:rsidP="00D85932">
      <w:pPr>
        <w:numPr>
          <w:ilvl w:val="0"/>
          <w:numId w:val="8"/>
        </w:numPr>
        <w:tabs>
          <w:tab w:val="clear" w:pos="360"/>
          <w:tab w:val="left" w:pos="576"/>
        </w:tabs>
        <w:ind w:left="576" w:hanging="360"/>
        <w:textAlignment w:val="baseline"/>
        <w:rPr>
          <w:rFonts w:eastAsia="宋体"/>
          <w:color w:val="000000"/>
          <w:spacing w:val="-1"/>
          <w:sz w:val="21"/>
          <w:szCs w:val="21"/>
        </w:rPr>
      </w:pPr>
      <w:r w:rsidRPr="00C24E29">
        <w:rPr>
          <w:rFonts w:eastAsia="宋体"/>
          <w:color w:val="000000"/>
          <w:spacing w:val="-1"/>
          <w:sz w:val="21"/>
          <w:szCs w:val="21"/>
        </w:rPr>
        <w:t>SIAC Arbitration Rules 2016</w:t>
      </w:r>
    </w:p>
    <w:p w:rsidR="00764E65" w:rsidRPr="00C24E29" w:rsidRDefault="00764E65" w:rsidP="00764E65">
      <w:pPr>
        <w:tabs>
          <w:tab w:val="left" w:pos="360"/>
          <w:tab w:val="left" w:pos="576"/>
        </w:tabs>
        <w:ind w:left="576"/>
        <w:textAlignment w:val="baseline"/>
        <w:rPr>
          <w:rFonts w:eastAsia="宋体"/>
          <w:color w:val="000000"/>
          <w:spacing w:val="-1"/>
          <w:sz w:val="21"/>
          <w:szCs w:val="21"/>
          <w:lang w:eastAsia="zh-CN"/>
        </w:rPr>
      </w:pPr>
      <w:r w:rsidRPr="00C24E29">
        <w:rPr>
          <w:rFonts w:eastAsia="宋体"/>
          <w:color w:val="000000"/>
          <w:spacing w:val="-1"/>
          <w:sz w:val="21"/>
          <w:szCs w:val="21"/>
          <w:lang w:eastAsia="zh-CN"/>
        </w:rPr>
        <w:t>SIAC</w:t>
      </w:r>
      <w:r w:rsidRPr="00C24E29">
        <w:rPr>
          <w:rFonts w:eastAsia="宋体"/>
          <w:color w:val="000000"/>
          <w:spacing w:val="-1"/>
          <w:sz w:val="21"/>
          <w:szCs w:val="21"/>
        </w:rPr>
        <w:t xml:space="preserve"> </w:t>
      </w:r>
      <w:r w:rsidRPr="00C24E29">
        <w:rPr>
          <w:rFonts w:eastAsia="宋体"/>
          <w:color w:val="000000"/>
          <w:spacing w:val="-1"/>
          <w:sz w:val="21"/>
          <w:szCs w:val="21"/>
          <w:lang w:eastAsia="zh-CN"/>
        </w:rPr>
        <w:t>仲裁规则</w:t>
      </w:r>
      <w:r w:rsidRPr="00C24E29">
        <w:rPr>
          <w:rFonts w:eastAsia="宋体"/>
          <w:color w:val="000000"/>
          <w:spacing w:val="-1"/>
          <w:sz w:val="21"/>
          <w:szCs w:val="21"/>
          <w:lang w:eastAsia="zh-CN"/>
        </w:rPr>
        <w:t>2016</w:t>
      </w:r>
    </w:p>
    <w:p w:rsidR="0046413A" w:rsidRPr="00C24E29" w:rsidRDefault="00CD1B75" w:rsidP="00D85932">
      <w:pPr>
        <w:numPr>
          <w:ilvl w:val="0"/>
          <w:numId w:val="8"/>
        </w:numPr>
        <w:tabs>
          <w:tab w:val="clear" w:pos="360"/>
          <w:tab w:val="left" w:pos="576"/>
        </w:tabs>
        <w:ind w:left="576" w:hanging="360"/>
        <w:textAlignment w:val="baseline"/>
        <w:rPr>
          <w:rFonts w:eastAsia="宋体"/>
          <w:color w:val="000000"/>
          <w:sz w:val="21"/>
          <w:szCs w:val="21"/>
        </w:rPr>
      </w:pPr>
      <w:r w:rsidRPr="00C24E29">
        <w:rPr>
          <w:rFonts w:eastAsia="宋体"/>
          <w:color w:val="000000"/>
          <w:sz w:val="21"/>
          <w:szCs w:val="21"/>
        </w:rPr>
        <w:t>SIAC Investment Arbitration Rules 2017</w:t>
      </w:r>
    </w:p>
    <w:p w:rsidR="00764E65" w:rsidRPr="00C24E29" w:rsidRDefault="00764E65" w:rsidP="00764E65">
      <w:pPr>
        <w:tabs>
          <w:tab w:val="left" w:pos="360"/>
          <w:tab w:val="left" w:pos="576"/>
        </w:tabs>
        <w:ind w:left="576"/>
        <w:textAlignment w:val="baseline"/>
        <w:rPr>
          <w:rFonts w:eastAsia="宋体"/>
          <w:color w:val="000000"/>
          <w:sz w:val="21"/>
          <w:szCs w:val="21"/>
          <w:lang w:eastAsia="zh-CN"/>
        </w:rPr>
      </w:pPr>
      <w:r w:rsidRPr="00C24E29">
        <w:rPr>
          <w:rFonts w:eastAsia="宋体"/>
          <w:color w:val="000000"/>
          <w:sz w:val="21"/>
          <w:szCs w:val="21"/>
          <w:lang w:eastAsia="zh-CN"/>
        </w:rPr>
        <w:t>SIAC</w:t>
      </w:r>
      <w:r w:rsidRPr="00C24E29">
        <w:rPr>
          <w:rFonts w:eastAsia="宋体"/>
          <w:color w:val="000000"/>
          <w:sz w:val="21"/>
          <w:szCs w:val="21"/>
          <w:lang w:eastAsia="zh-CN"/>
        </w:rPr>
        <w:t>投资仲裁规则</w:t>
      </w:r>
      <w:r w:rsidRPr="00C24E29">
        <w:rPr>
          <w:rFonts w:eastAsia="宋体"/>
          <w:color w:val="000000"/>
          <w:sz w:val="21"/>
          <w:szCs w:val="21"/>
          <w:lang w:eastAsia="zh-CN"/>
        </w:rPr>
        <w:t>2017</w:t>
      </w:r>
    </w:p>
    <w:p w:rsidR="0046413A" w:rsidRPr="00C24E29" w:rsidRDefault="00CD1B75" w:rsidP="00D85932">
      <w:pPr>
        <w:numPr>
          <w:ilvl w:val="0"/>
          <w:numId w:val="8"/>
        </w:numPr>
        <w:tabs>
          <w:tab w:val="clear" w:pos="360"/>
          <w:tab w:val="left" w:pos="576"/>
        </w:tabs>
        <w:ind w:left="576" w:hanging="360"/>
        <w:textAlignment w:val="baseline"/>
        <w:rPr>
          <w:rFonts w:eastAsia="宋体"/>
          <w:color w:val="000000"/>
          <w:spacing w:val="-1"/>
          <w:sz w:val="21"/>
          <w:szCs w:val="21"/>
        </w:rPr>
      </w:pPr>
      <w:r w:rsidRPr="00C24E29">
        <w:rPr>
          <w:rFonts w:eastAsia="宋体"/>
          <w:color w:val="000000"/>
          <w:spacing w:val="-1"/>
          <w:sz w:val="21"/>
          <w:szCs w:val="21"/>
        </w:rPr>
        <w:t>SIAC Practice Notes</w:t>
      </w:r>
    </w:p>
    <w:p w:rsidR="00764E65" w:rsidRPr="00C24E29" w:rsidRDefault="00764E65" w:rsidP="00764E65">
      <w:pPr>
        <w:tabs>
          <w:tab w:val="left" w:pos="360"/>
          <w:tab w:val="left" w:pos="576"/>
        </w:tabs>
        <w:ind w:left="576"/>
        <w:textAlignment w:val="baseline"/>
        <w:rPr>
          <w:rFonts w:eastAsia="宋体"/>
          <w:color w:val="000000"/>
          <w:spacing w:val="-1"/>
          <w:sz w:val="21"/>
          <w:szCs w:val="21"/>
        </w:rPr>
      </w:pPr>
      <w:r w:rsidRPr="00C24E29">
        <w:rPr>
          <w:rFonts w:eastAsia="宋体"/>
          <w:color w:val="000000"/>
          <w:spacing w:val="-1"/>
          <w:sz w:val="21"/>
          <w:szCs w:val="21"/>
          <w:lang w:eastAsia="zh-CN"/>
        </w:rPr>
        <w:t>SIAC</w:t>
      </w:r>
      <w:r w:rsidRPr="00C24E29">
        <w:rPr>
          <w:rFonts w:eastAsia="宋体"/>
          <w:color w:val="000000"/>
          <w:spacing w:val="-1"/>
          <w:sz w:val="21"/>
          <w:szCs w:val="21"/>
          <w:lang w:eastAsia="zh-CN"/>
        </w:rPr>
        <w:t>实务注解</w:t>
      </w:r>
    </w:p>
    <w:p w:rsidR="0046413A" w:rsidRPr="00C24E29" w:rsidRDefault="00CD1B75" w:rsidP="00D85932">
      <w:pPr>
        <w:numPr>
          <w:ilvl w:val="0"/>
          <w:numId w:val="8"/>
        </w:numPr>
        <w:tabs>
          <w:tab w:val="clear" w:pos="360"/>
          <w:tab w:val="left" w:pos="576"/>
        </w:tabs>
        <w:ind w:left="576" w:hanging="360"/>
        <w:textAlignment w:val="baseline"/>
        <w:rPr>
          <w:rFonts w:eastAsia="宋体"/>
          <w:color w:val="000000"/>
          <w:sz w:val="21"/>
          <w:szCs w:val="21"/>
        </w:rPr>
      </w:pPr>
      <w:r w:rsidRPr="00C24E29">
        <w:rPr>
          <w:rFonts w:eastAsia="宋体"/>
          <w:color w:val="000000"/>
          <w:sz w:val="21"/>
          <w:szCs w:val="21"/>
        </w:rPr>
        <w:t>Singapore International Arbitration Act (Cap. 143A)</w:t>
      </w:r>
    </w:p>
    <w:p w:rsidR="00764E65" w:rsidRPr="00C24E29" w:rsidRDefault="00764E65" w:rsidP="00764E65">
      <w:pPr>
        <w:tabs>
          <w:tab w:val="left" w:pos="360"/>
          <w:tab w:val="left" w:pos="576"/>
        </w:tabs>
        <w:ind w:left="576"/>
        <w:textAlignment w:val="baseline"/>
        <w:rPr>
          <w:rFonts w:eastAsia="宋体"/>
          <w:sz w:val="21"/>
          <w:szCs w:val="21"/>
          <w:lang w:eastAsia="zh-CN"/>
        </w:rPr>
        <w:sectPr w:rsidR="00764E65" w:rsidRPr="00C24E29">
          <w:pgSz w:w="12240" w:h="15840"/>
          <w:pgMar w:top="1980" w:right="1228" w:bottom="864" w:left="1612" w:header="720" w:footer="720" w:gutter="0"/>
          <w:cols w:space="720"/>
        </w:sectPr>
      </w:pPr>
      <w:r w:rsidRPr="00C24E29">
        <w:rPr>
          <w:rFonts w:eastAsia="宋体"/>
          <w:sz w:val="21"/>
          <w:szCs w:val="21"/>
          <w:lang w:eastAsia="zh-CN"/>
        </w:rPr>
        <w:t>《新加坡国际仲裁法》（第</w:t>
      </w:r>
      <w:r w:rsidRPr="00C24E29">
        <w:rPr>
          <w:rFonts w:eastAsia="宋体"/>
          <w:sz w:val="21"/>
          <w:szCs w:val="21"/>
          <w:lang w:eastAsia="zh-CN"/>
        </w:rPr>
        <w:t>143A</w:t>
      </w:r>
      <w:r w:rsidRPr="00C24E29">
        <w:rPr>
          <w:rFonts w:eastAsia="宋体"/>
          <w:sz w:val="21"/>
          <w:szCs w:val="21"/>
          <w:lang w:eastAsia="zh-CN"/>
        </w:rPr>
        <w:t>章）</w:t>
      </w:r>
    </w:p>
    <w:p w:rsidR="0046413A" w:rsidRPr="00C24E29" w:rsidRDefault="00DC34BC" w:rsidP="00D85932">
      <w:pPr>
        <w:numPr>
          <w:ilvl w:val="0"/>
          <w:numId w:val="9"/>
        </w:numPr>
        <w:tabs>
          <w:tab w:val="clear" w:pos="360"/>
          <w:tab w:val="left" w:pos="576"/>
        </w:tabs>
        <w:ind w:left="576" w:hanging="360"/>
        <w:textAlignment w:val="baseline"/>
        <w:rPr>
          <w:rFonts w:eastAsia="宋体"/>
          <w:color w:val="000000"/>
          <w:sz w:val="21"/>
          <w:szCs w:val="21"/>
        </w:rPr>
      </w:pPr>
      <w:r w:rsidRPr="00C24E29">
        <w:rPr>
          <w:rFonts w:eastAsia="宋体"/>
          <w:noProof/>
          <w:sz w:val="21"/>
          <w:szCs w:val="21"/>
        </w:rPr>
        <w:lastRenderedPageBreak/>
        <mc:AlternateContent>
          <mc:Choice Requires="wps">
            <w:drawing>
              <wp:anchor distT="0" distB="0" distL="0" distR="0" simplePos="0" relativeHeight="251658752" behindDoc="1" locked="0" layoutInCell="1" allowOverlap="1">
                <wp:simplePos x="0" y="0"/>
                <wp:positionH relativeFrom="page">
                  <wp:posOffset>6731000</wp:posOffset>
                </wp:positionH>
                <wp:positionV relativeFrom="page">
                  <wp:posOffset>9258300</wp:posOffset>
                </wp:positionV>
                <wp:extent cx="183515" cy="1701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13A" w:rsidRDefault="00CD1B75">
                            <w:pPr>
                              <w:spacing w:before="26" w:line="240" w:lineRule="exact"/>
                              <w:textAlignment w:val="baseline"/>
                              <w:rPr>
                                <w:rFonts w:ascii="Calibri" w:eastAsia="Calibri" w:hAnsi="Calibri"/>
                                <w:b/>
                                <w:color w:val="000000"/>
                              </w:rPr>
                            </w:pPr>
                            <w:r>
                              <w:rPr>
                                <w:rFonts w:ascii="Calibri" w:eastAsia="Calibri" w:hAnsi="Calibri"/>
                                <w:b/>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530pt;margin-top:729pt;width:14.45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vXsQIAAK8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" filled="f" stroked="f">
                <v:textbox inset="0,0,0,0">
                  <w:txbxContent>
                    <w:p w:rsidR="0046413A" w:rsidRDefault="00CD1B75">
                      <w:pPr>
                        <w:spacing w:before="26" w:line="240" w:lineRule="exact"/>
                        <w:textAlignment w:val="baseline"/>
                        <w:rPr>
                          <w:rFonts w:ascii="Calibri" w:eastAsia="Calibri" w:hAnsi="Calibri"/>
                          <w:b/>
                          <w:color w:val="000000"/>
                        </w:rPr>
                      </w:pPr>
                      <w:r>
                        <w:rPr>
                          <w:rFonts w:ascii="Calibri" w:eastAsia="Calibri" w:hAnsi="Calibri"/>
                          <w:b/>
                          <w:color w:val="000000"/>
                        </w:rPr>
                        <w:t>5</w:t>
                      </w:r>
                    </w:p>
                  </w:txbxContent>
                </v:textbox>
                <w10:wrap type="square" anchorx="page" anchory="page"/>
              </v:shape>
            </w:pict>
          </mc:Fallback>
        </mc:AlternateContent>
      </w:r>
      <w:r w:rsidR="00CD1B75" w:rsidRPr="00C24E29">
        <w:rPr>
          <w:rFonts w:eastAsia="宋体"/>
          <w:color w:val="000000"/>
          <w:sz w:val="21"/>
          <w:szCs w:val="21"/>
        </w:rPr>
        <w:t>IBA Guidelines on the Taking of Evidence in International Arbitration (2010)</w:t>
      </w:r>
    </w:p>
    <w:p w:rsidR="0046413A" w:rsidRPr="00C24E29" w:rsidRDefault="00CD1B75" w:rsidP="00D85932">
      <w:pPr>
        <w:numPr>
          <w:ilvl w:val="0"/>
          <w:numId w:val="9"/>
        </w:numPr>
        <w:tabs>
          <w:tab w:val="clear" w:pos="360"/>
          <w:tab w:val="left" w:pos="576"/>
        </w:tabs>
        <w:ind w:left="576" w:hanging="360"/>
        <w:textAlignment w:val="baseline"/>
        <w:rPr>
          <w:rFonts w:eastAsia="宋体"/>
          <w:color w:val="000000"/>
          <w:sz w:val="21"/>
          <w:szCs w:val="21"/>
        </w:rPr>
      </w:pPr>
      <w:r w:rsidRPr="00C24E29">
        <w:rPr>
          <w:rFonts w:eastAsia="宋体"/>
          <w:color w:val="000000"/>
          <w:sz w:val="21"/>
          <w:szCs w:val="21"/>
        </w:rPr>
        <w:t>IBA Guidelines on Conflicts of Interest in International Arbitration (2014)</w:t>
      </w:r>
    </w:p>
    <w:p w:rsidR="0046413A" w:rsidRPr="00C24E29" w:rsidRDefault="00CD1B75" w:rsidP="00D85932">
      <w:pPr>
        <w:jc w:val="center"/>
        <w:textAlignment w:val="baseline"/>
        <w:rPr>
          <w:rFonts w:eastAsia="宋体"/>
          <w:b/>
          <w:color w:val="000000"/>
          <w:sz w:val="21"/>
          <w:szCs w:val="21"/>
          <w:u w:val="single"/>
        </w:rPr>
      </w:pPr>
      <w:r w:rsidRPr="00C24E29">
        <w:rPr>
          <w:rFonts w:eastAsia="宋体"/>
          <w:b/>
          <w:color w:val="000000"/>
          <w:sz w:val="21"/>
          <w:szCs w:val="21"/>
          <w:u w:val="single"/>
        </w:rPr>
        <w:t>Supplementary Reading Materials</w:t>
      </w:r>
    </w:p>
    <w:p w:rsidR="0046413A" w:rsidRPr="00C24E29" w:rsidRDefault="00CD1B75" w:rsidP="00D85932">
      <w:pPr>
        <w:numPr>
          <w:ilvl w:val="0"/>
          <w:numId w:val="9"/>
        </w:numPr>
        <w:tabs>
          <w:tab w:val="clear" w:pos="360"/>
          <w:tab w:val="left" w:pos="576"/>
        </w:tabs>
        <w:ind w:left="576" w:right="576" w:hanging="360"/>
        <w:textAlignment w:val="baseline"/>
        <w:rPr>
          <w:rFonts w:eastAsia="宋体"/>
          <w:color w:val="000000"/>
          <w:sz w:val="21"/>
          <w:szCs w:val="21"/>
        </w:rPr>
      </w:pPr>
      <w:r w:rsidRPr="00C24E29">
        <w:rPr>
          <w:rFonts w:eastAsia="宋体"/>
          <w:color w:val="000000"/>
          <w:sz w:val="21"/>
          <w:szCs w:val="21"/>
        </w:rPr>
        <w:t>John Choong, Mark Mangan, and Nicholas Lingard, A Guide to the SIAC Arbitration Rules, 2</w:t>
      </w:r>
      <w:r w:rsidRPr="00C24E29">
        <w:rPr>
          <w:rFonts w:eastAsia="宋体"/>
          <w:color w:val="000000"/>
          <w:sz w:val="21"/>
          <w:szCs w:val="21"/>
          <w:vertAlign w:val="superscript"/>
        </w:rPr>
        <w:t>nd</w:t>
      </w:r>
      <w:r w:rsidRPr="00C24E29">
        <w:rPr>
          <w:rFonts w:eastAsia="宋体"/>
          <w:color w:val="000000"/>
          <w:sz w:val="21"/>
          <w:szCs w:val="21"/>
        </w:rPr>
        <w:t xml:space="preserve"> ed., (Oxford University Press)</w:t>
      </w:r>
    </w:p>
    <w:p w:rsidR="0046413A" w:rsidRPr="00C24E29" w:rsidRDefault="00CD1B75" w:rsidP="00D85932">
      <w:pPr>
        <w:numPr>
          <w:ilvl w:val="0"/>
          <w:numId w:val="9"/>
        </w:numPr>
        <w:tabs>
          <w:tab w:val="clear" w:pos="360"/>
          <w:tab w:val="left" w:pos="576"/>
        </w:tabs>
        <w:ind w:left="576" w:right="216" w:hanging="360"/>
        <w:textAlignment w:val="baseline"/>
        <w:rPr>
          <w:rFonts w:eastAsia="宋体"/>
          <w:color w:val="000000"/>
          <w:sz w:val="21"/>
          <w:szCs w:val="21"/>
        </w:rPr>
      </w:pPr>
      <w:r w:rsidRPr="00C24E29">
        <w:rPr>
          <w:rFonts w:eastAsia="宋体"/>
          <w:color w:val="000000"/>
          <w:sz w:val="21"/>
          <w:szCs w:val="21"/>
        </w:rPr>
        <w:t xml:space="preserve">Paul </w:t>
      </w:r>
      <w:proofErr w:type="spellStart"/>
      <w:r w:rsidRPr="00C24E29">
        <w:rPr>
          <w:rFonts w:eastAsia="宋体"/>
          <w:color w:val="000000"/>
          <w:sz w:val="21"/>
          <w:szCs w:val="21"/>
        </w:rPr>
        <w:t>Sandosham</w:t>
      </w:r>
      <w:proofErr w:type="spellEnd"/>
      <w:r w:rsidRPr="00C24E29">
        <w:rPr>
          <w:rFonts w:eastAsia="宋体"/>
          <w:color w:val="000000"/>
          <w:sz w:val="21"/>
          <w:szCs w:val="21"/>
        </w:rPr>
        <w:t xml:space="preserve">, Nish Shetty, </w:t>
      </w:r>
      <w:proofErr w:type="spellStart"/>
      <w:r w:rsidRPr="00C24E29">
        <w:rPr>
          <w:rFonts w:eastAsia="宋体"/>
          <w:color w:val="000000"/>
          <w:sz w:val="21"/>
          <w:szCs w:val="21"/>
        </w:rPr>
        <w:t>Harpeet</w:t>
      </w:r>
      <w:proofErr w:type="spellEnd"/>
      <w:r w:rsidRPr="00C24E29">
        <w:rPr>
          <w:rFonts w:eastAsia="宋体"/>
          <w:color w:val="000000"/>
          <w:sz w:val="21"/>
          <w:szCs w:val="21"/>
        </w:rPr>
        <w:t xml:space="preserve"> Singh Nehal SC, Kabir Singh, “A Practical Guide to the SIAC Rules”, (LexisNexis)</w:t>
      </w:r>
    </w:p>
    <w:sectPr w:rsidR="0046413A" w:rsidRPr="00C24E29">
      <w:pgSz w:w="12240" w:h="15840"/>
      <w:pgMar w:top="1440" w:right="1280" w:bottom="86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366" w:rsidRDefault="00294366" w:rsidP="00D249E7">
      <w:r>
        <w:separator/>
      </w:r>
    </w:p>
  </w:endnote>
  <w:endnote w:type="continuationSeparator" w:id="0">
    <w:p w:rsidR="00294366" w:rsidRDefault="00294366" w:rsidP="00D2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w:charset w:val="00"/>
    <w:pitch w:val="variable"/>
    <w:family w:val="roman"/>
    <w:panose1 w:val="02020603050405020304"/>
  </w:font>
  <w:font w:name="Calibri">
    <w:charset w:val="00"/>
    <w:pitch w:val="variable"/>
    <w:family w:val="swiss"/>
    <w:panose1 w:val="02020603050405020304"/>
  </w:font>
  <w:font w:name="Lucida Console">
    <w:charset w:val="00"/>
    <w:pitch w:val="fixed"/>
    <w:family w:val="auto"/>
    <w:panose1 w:val="02020603050405020304"/>
  </w:font>
  <w:font w:name="Symbol">
    <w:pitch w:val="default"/>
    <w:family w:val="auto"/>
  </w:font>
  <w:font w:name="Wingdings">
    <w:pitch w:val="default"/>
    <w:family w:val="auto"/>
  </w:font>
  <w:font w:name="Courier New">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366" w:rsidRDefault="00294366" w:rsidP="00D249E7">
      <w:r>
        <w:separator/>
      </w:r>
    </w:p>
  </w:footnote>
  <w:footnote w:type="continuationSeparator" w:id="0">
    <w:p w:rsidR="00294366" w:rsidRDefault="00294366" w:rsidP="00D2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46B5"/>
    <w:multiLevelType w:val="multilevel"/>
    <w:tmpl w:val="86469E04"/>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E5BA1"/>
    <w:multiLevelType w:val="hybridMultilevel"/>
    <w:tmpl w:val="5CEA050A"/>
    <w:lvl w:ilvl="0" w:tplc="9EC6B06A">
      <w:start w:val="11"/>
      <w:numFmt w:val="bullet"/>
      <w:lvlText w:val="-"/>
      <w:lvlJc w:val="left"/>
      <w:pPr>
        <w:ind w:left="936" w:hanging="360"/>
      </w:pPr>
      <w:rPr>
        <w:rFonts w:ascii="Times New Roman" w:eastAsia="宋体" w:hAnsi="Times New Roman" w:cs="Times New Roman"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 w15:restartNumberingAfterBreak="0">
    <w:nsid w:val="12212FC2"/>
    <w:multiLevelType w:val="multilevel"/>
    <w:tmpl w:val="A252A7D6"/>
    <w:lvl w:ilvl="0">
      <w:start w:val="1"/>
      <w:numFmt w:val="bullet"/>
      <w:lvlText w:val="o"/>
      <w:lvlJc w:val="left"/>
      <w:pPr>
        <w:tabs>
          <w:tab w:val="left" w:pos="360"/>
        </w:tabs>
        <w:ind w:left="720"/>
      </w:pPr>
      <w:rPr>
        <w:rFonts w:ascii="Courier New" w:eastAsia="Courier New" w:hAnsi="Courier New"/>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981A6A"/>
    <w:multiLevelType w:val="multilevel"/>
    <w:tmpl w:val="0D609B10"/>
    <w:lvl w:ilvl="0">
      <w:start w:val="1"/>
      <w:numFmt w:val="bullet"/>
      <w:lvlText w:val="·"/>
      <w:lvlJc w:val="left"/>
      <w:pPr>
        <w:tabs>
          <w:tab w:val="left" w:pos="432"/>
        </w:tabs>
        <w:ind w:left="720"/>
      </w:pPr>
      <w:rPr>
        <w:rFonts w:ascii="Symbol" w:eastAsia="Symbol" w:hAnsi="Symbol"/>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0D5BF4"/>
    <w:multiLevelType w:val="multilevel"/>
    <w:tmpl w:val="CFE2C700"/>
    <w:lvl w:ilvl="0">
      <w:start w:val="1"/>
      <w:numFmt w:val="bullet"/>
      <w:lvlText w:val="v"/>
      <w:lvlJc w:val="left"/>
      <w:pPr>
        <w:tabs>
          <w:tab w:val="left" w:pos="288"/>
        </w:tabs>
        <w:ind w:left="720"/>
      </w:pPr>
      <w:rPr>
        <w:rFonts w:ascii="Wingdings" w:eastAsia="Wingdings" w:hAnsi="Wingdings"/>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E623A7"/>
    <w:multiLevelType w:val="multilevel"/>
    <w:tmpl w:val="0ADAA45C"/>
    <w:lvl w:ilvl="0">
      <w:start w:val="1"/>
      <w:numFmt w:val="decimal"/>
      <w:lvlText w:val="%1."/>
      <w:lvlJc w:val="left"/>
      <w:pPr>
        <w:tabs>
          <w:tab w:val="left" w:pos="360"/>
        </w:tabs>
        <w:ind w:left="720"/>
      </w:pPr>
      <w:rPr>
        <w:rFonts w:ascii="Times" w:eastAsia="Times" w:hAnsi="Times"/>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BB311E"/>
    <w:multiLevelType w:val="multilevel"/>
    <w:tmpl w:val="2A88EC6A"/>
    <w:lvl w:ilvl="0">
      <w:start w:val="1"/>
      <w:numFmt w:val="bullet"/>
      <w:lvlText w:val="·"/>
      <w:lvlJc w:val="left"/>
      <w:pPr>
        <w:tabs>
          <w:tab w:val="left" w:pos="432"/>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493199"/>
    <w:multiLevelType w:val="multilevel"/>
    <w:tmpl w:val="C9D69EF2"/>
    <w:lvl w:ilvl="0">
      <w:start w:val="5"/>
      <w:numFmt w:val="decimal"/>
      <w:lvlText w:val="%1."/>
      <w:lvlJc w:val="left"/>
      <w:pPr>
        <w:tabs>
          <w:tab w:val="left" w:pos="360"/>
        </w:tabs>
        <w:ind w:left="720"/>
      </w:pPr>
      <w:rPr>
        <w:rFonts w:ascii="Times" w:eastAsia="Times" w:hAnsi="Times"/>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861352"/>
    <w:multiLevelType w:val="multilevel"/>
    <w:tmpl w:val="A94AF6FE"/>
    <w:lvl w:ilvl="0">
      <w:start w:val="1"/>
      <w:numFmt w:val="bullet"/>
      <w:lvlText w:val="v"/>
      <w:lvlJc w:val="left"/>
      <w:pPr>
        <w:tabs>
          <w:tab w:val="left" w:pos="288"/>
        </w:tabs>
        <w:ind w:left="720"/>
      </w:pPr>
      <w:rPr>
        <w:rFonts w:ascii="Wingdings" w:eastAsia="Wingdings" w:hAnsi="Wingdings"/>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D97491"/>
    <w:multiLevelType w:val="multilevel"/>
    <w:tmpl w:val="82243A24"/>
    <w:lvl w:ilvl="0">
      <w:start w:val="1"/>
      <w:numFmt w:val="decimal"/>
      <w:lvlText w:val="%1."/>
      <w:lvlJc w:val="left"/>
      <w:pPr>
        <w:tabs>
          <w:tab w:val="left" w:pos="360"/>
        </w:tabs>
        <w:ind w:left="720"/>
      </w:pPr>
      <w:rPr>
        <w:rFonts w:ascii="Times" w:eastAsia="Times" w:hAnsi="Times"/>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4"/>
  </w:num>
  <w:num w:numId="5">
    <w:abstractNumId w:val="8"/>
  </w:num>
  <w:num w:numId="6">
    <w:abstractNumId w:val="2"/>
  </w:num>
  <w:num w:numId="7">
    <w:abstractNumId w:val="5"/>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NDQ1NrI0NTcyMTJX0lEKTi0uzszPAykwqgUA3i3hPSwAAAA="/>
  </w:docVars>
  <w:rsids>
    <w:rsidRoot w:val="0046413A"/>
    <w:rsid w:val="00063343"/>
    <w:rsid w:val="00112A46"/>
    <w:rsid w:val="00226023"/>
    <w:rsid w:val="002428D7"/>
    <w:rsid w:val="00294366"/>
    <w:rsid w:val="002C1BF5"/>
    <w:rsid w:val="00420BEB"/>
    <w:rsid w:val="0044002F"/>
    <w:rsid w:val="004535B9"/>
    <w:rsid w:val="0046413A"/>
    <w:rsid w:val="004C63B4"/>
    <w:rsid w:val="00764E65"/>
    <w:rsid w:val="00B4770F"/>
    <w:rsid w:val="00C24E29"/>
    <w:rsid w:val="00CD1B75"/>
    <w:rsid w:val="00D249E7"/>
    <w:rsid w:val="00D85932"/>
    <w:rsid w:val="00DC34BC"/>
    <w:rsid w:val="00E04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E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9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49E7"/>
    <w:rPr>
      <w:sz w:val="18"/>
      <w:szCs w:val="18"/>
    </w:rPr>
  </w:style>
  <w:style w:type="paragraph" w:styleId="a5">
    <w:name w:val="footer"/>
    <w:basedOn w:val="a"/>
    <w:link w:val="a6"/>
    <w:uiPriority w:val="99"/>
    <w:unhideWhenUsed/>
    <w:rsid w:val="00D249E7"/>
    <w:pPr>
      <w:tabs>
        <w:tab w:val="center" w:pos="4153"/>
        <w:tab w:val="right" w:pos="8306"/>
      </w:tabs>
      <w:snapToGrid w:val="0"/>
    </w:pPr>
    <w:rPr>
      <w:sz w:val="18"/>
      <w:szCs w:val="18"/>
    </w:rPr>
  </w:style>
  <w:style w:type="character" w:customStyle="1" w:styleId="a6">
    <w:name w:val="页脚 字符"/>
    <w:basedOn w:val="a0"/>
    <w:link w:val="a5"/>
    <w:uiPriority w:val="99"/>
    <w:rsid w:val="00D249E7"/>
    <w:rPr>
      <w:sz w:val="18"/>
      <w:szCs w:val="18"/>
    </w:rPr>
  </w:style>
  <w:style w:type="paragraph" w:styleId="a7">
    <w:name w:val="List Paragraph"/>
    <w:basedOn w:val="a"/>
    <w:uiPriority w:val="34"/>
    <w:qFormat/>
    <w:rsid w:val="00D859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5378">
      <w:bodyDiv w:val="1"/>
      <w:marLeft w:val="0"/>
      <w:marRight w:val="0"/>
      <w:marTop w:val="0"/>
      <w:marBottom w:val="0"/>
      <w:divBdr>
        <w:top w:val="none" w:sz="0" w:space="0" w:color="auto"/>
        <w:left w:val="none" w:sz="0" w:space="0" w:color="auto"/>
        <w:bottom w:val="none" w:sz="0" w:space="0" w:color="auto"/>
        <w:right w:val="none" w:sz="0" w:space="0" w:color="auto"/>
      </w:divBdr>
    </w:div>
    <w:div w:id="249898446">
      <w:bodyDiv w:val="1"/>
      <w:marLeft w:val="0"/>
      <w:marRight w:val="0"/>
      <w:marTop w:val="0"/>
      <w:marBottom w:val="0"/>
      <w:divBdr>
        <w:top w:val="none" w:sz="0" w:space="0" w:color="auto"/>
        <w:left w:val="none" w:sz="0" w:space="0" w:color="auto"/>
        <w:bottom w:val="none" w:sz="0" w:space="0" w:color="auto"/>
        <w:right w:val="none" w:sz="0" w:space="0" w:color="auto"/>
      </w:divBdr>
    </w:div>
    <w:div w:id="371196577">
      <w:bodyDiv w:val="1"/>
      <w:marLeft w:val="0"/>
      <w:marRight w:val="0"/>
      <w:marTop w:val="0"/>
      <w:marBottom w:val="0"/>
      <w:divBdr>
        <w:top w:val="none" w:sz="0" w:space="0" w:color="auto"/>
        <w:left w:val="none" w:sz="0" w:space="0" w:color="auto"/>
        <w:bottom w:val="none" w:sz="0" w:space="0" w:color="auto"/>
        <w:right w:val="none" w:sz="0" w:space="0" w:color="auto"/>
      </w:divBdr>
    </w:div>
    <w:div w:id="407196589">
      <w:bodyDiv w:val="1"/>
      <w:marLeft w:val="0"/>
      <w:marRight w:val="0"/>
      <w:marTop w:val="0"/>
      <w:marBottom w:val="0"/>
      <w:divBdr>
        <w:top w:val="none" w:sz="0" w:space="0" w:color="auto"/>
        <w:left w:val="none" w:sz="0" w:space="0" w:color="auto"/>
        <w:bottom w:val="none" w:sz="0" w:space="0" w:color="auto"/>
        <w:right w:val="none" w:sz="0" w:space="0" w:color="auto"/>
      </w:divBdr>
    </w:div>
    <w:div w:id="444884330">
      <w:bodyDiv w:val="1"/>
      <w:marLeft w:val="0"/>
      <w:marRight w:val="0"/>
      <w:marTop w:val="0"/>
      <w:marBottom w:val="0"/>
      <w:divBdr>
        <w:top w:val="none" w:sz="0" w:space="0" w:color="auto"/>
        <w:left w:val="none" w:sz="0" w:space="0" w:color="auto"/>
        <w:bottom w:val="none" w:sz="0" w:space="0" w:color="auto"/>
        <w:right w:val="none" w:sz="0" w:space="0" w:color="auto"/>
      </w:divBdr>
    </w:div>
    <w:div w:id="579485488">
      <w:bodyDiv w:val="1"/>
      <w:marLeft w:val="0"/>
      <w:marRight w:val="0"/>
      <w:marTop w:val="0"/>
      <w:marBottom w:val="0"/>
      <w:divBdr>
        <w:top w:val="none" w:sz="0" w:space="0" w:color="auto"/>
        <w:left w:val="none" w:sz="0" w:space="0" w:color="auto"/>
        <w:bottom w:val="none" w:sz="0" w:space="0" w:color="auto"/>
        <w:right w:val="none" w:sz="0" w:space="0" w:color="auto"/>
      </w:divBdr>
    </w:div>
    <w:div w:id="615141586">
      <w:bodyDiv w:val="1"/>
      <w:marLeft w:val="0"/>
      <w:marRight w:val="0"/>
      <w:marTop w:val="0"/>
      <w:marBottom w:val="0"/>
      <w:divBdr>
        <w:top w:val="none" w:sz="0" w:space="0" w:color="auto"/>
        <w:left w:val="none" w:sz="0" w:space="0" w:color="auto"/>
        <w:bottom w:val="none" w:sz="0" w:space="0" w:color="auto"/>
        <w:right w:val="none" w:sz="0" w:space="0" w:color="auto"/>
      </w:divBdr>
    </w:div>
    <w:div w:id="719862389">
      <w:bodyDiv w:val="1"/>
      <w:marLeft w:val="0"/>
      <w:marRight w:val="0"/>
      <w:marTop w:val="0"/>
      <w:marBottom w:val="0"/>
      <w:divBdr>
        <w:top w:val="none" w:sz="0" w:space="0" w:color="auto"/>
        <w:left w:val="none" w:sz="0" w:space="0" w:color="auto"/>
        <w:bottom w:val="none" w:sz="0" w:space="0" w:color="auto"/>
        <w:right w:val="none" w:sz="0" w:space="0" w:color="auto"/>
      </w:divBdr>
    </w:div>
    <w:div w:id="822964314">
      <w:bodyDiv w:val="1"/>
      <w:marLeft w:val="0"/>
      <w:marRight w:val="0"/>
      <w:marTop w:val="0"/>
      <w:marBottom w:val="0"/>
      <w:divBdr>
        <w:top w:val="none" w:sz="0" w:space="0" w:color="auto"/>
        <w:left w:val="none" w:sz="0" w:space="0" w:color="auto"/>
        <w:bottom w:val="none" w:sz="0" w:space="0" w:color="auto"/>
        <w:right w:val="none" w:sz="0" w:space="0" w:color="auto"/>
      </w:divBdr>
    </w:div>
    <w:div w:id="842277507">
      <w:bodyDiv w:val="1"/>
      <w:marLeft w:val="0"/>
      <w:marRight w:val="0"/>
      <w:marTop w:val="0"/>
      <w:marBottom w:val="0"/>
      <w:divBdr>
        <w:top w:val="none" w:sz="0" w:space="0" w:color="auto"/>
        <w:left w:val="none" w:sz="0" w:space="0" w:color="auto"/>
        <w:bottom w:val="none" w:sz="0" w:space="0" w:color="auto"/>
        <w:right w:val="none" w:sz="0" w:space="0" w:color="auto"/>
      </w:divBdr>
    </w:div>
    <w:div w:id="868220951">
      <w:bodyDiv w:val="1"/>
      <w:marLeft w:val="0"/>
      <w:marRight w:val="0"/>
      <w:marTop w:val="0"/>
      <w:marBottom w:val="0"/>
      <w:divBdr>
        <w:top w:val="none" w:sz="0" w:space="0" w:color="auto"/>
        <w:left w:val="none" w:sz="0" w:space="0" w:color="auto"/>
        <w:bottom w:val="none" w:sz="0" w:space="0" w:color="auto"/>
        <w:right w:val="none" w:sz="0" w:space="0" w:color="auto"/>
      </w:divBdr>
    </w:div>
    <w:div w:id="1055161539">
      <w:bodyDiv w:val="1"/>
      <w:marLeft w:val="0"/>
      <w:marRight w:val="0"/>
      <w:marTop w:val="0"/>
      <w:marBottom w:val="0"/>
      <w:divBdr>
        <w:top w:val="none" w:sz="0" w:space="0" w:color="auto"/>
        <w:left w:val="none" w:sz="0" w:space="0" w:color="auto"/>
        <w:bottom w:val="none" w:sz="0" w:space="0" w:color="auto"/>
        <w:right w:val="none" w:sz="0" w:space="0" w:color="auto"/>
      </w:divBdr>
    </w:div>
    <w:div w:id="1141734266">
      <w:bodyDiv w:val="1"/>
      <w:marLeft w:val="0"/>
      <w:marRight w:val="0"/>
      <w:marTop w:val="0"/>
      <w:marBottom w:val="0"/>
      <w:divBdr>
        <w:top w:val="none" w:sz="0" w:space="0" w:color="auto"/>
        <w:left w:val="none" w:sz="0" w:space="0" w:color="auto"/>
        <w:bottom w:val="none" w:sz="0" w:space="0" w:color="auto"/>
        <w:right w:val="none" w:sz="0" w:space="0" w:color="auto"/>
      </w:divBdr>
    </w:div>
    <w:div w:id="1172143096">
      <w:bodyDiv w:val="1"/>
      <w:marLeft w:val="0"/>
      <w:marRight w:val="0"/>
      <w:marTop w:val="0"/>
      <w:marBottom w:val="0"/>
      <w:divBdr>
        <w:top w:val="none" w:sz="0" w:space="0" w:color="auto"/>
        <w:left w:val="none" w:sz="0" w:space="0" w:color="auto"/>
        <w:bottom w:val="none" w:sz="0" w:space="0" w:color="auto"/>
        <w:right w:val="none" w:sz="0" w:space="0" w:color="auto"/>
      </w:divBdr>
    </w:div>
    <w:div w:id="1186990291">
      <w:bodyDiv w:val="1"/>
      <w:marLeft w:val="0"/>
      <w:marRight w:val="0"/>
      <w:marTop w:val="0"/>
      <w:marBottom w:val="0"/>
      <w:divBdr>
        <w:top w:val="none" w:sz="0" w:space="0" w:color="auto"/>
        <w:left w:val="none" w:sz="0" w:space="0" w:color="auto"/>
        <w:bottom w:val="none" w:sz="0" w:space="0" w:color="auto"/>
        <w:right w:val="none" w:sz="0" w:space="0" w:color="auto"/>
      </w:divBdr>
    </w:div>
    <w:div w:id="1216893582">
      <w:bodyDiv w:val="1"/>
      <w:marLeft w:val="0"/>
      <w:marRight w:val="0"/>
      <w:marTop w:val="0"/>
      <w:marBottom w:val="0"/>
      <w:divBdr>
        <w:top w:val="none" w:sz="0" w:space="0" w:color="auto"/>
        <w:left w:val="none" w:sz="0" w:space="0" w:color="auto"/>
        <w:bottom w:val="none" w:sz="0" w:space="0" w:color="auto"/>
        <w:right w:val="none" w:sz="0" w:space="0" w:color="auto"/>
      </w:divBdr>
    </w:div>
    <w:div w:id="1228490501">
      <w:bodyDiv w:val="1"/>
      <w:marLeft w:val="0"/>
      <w:marRight w:val="0"/>
      <w:marTop w:val="0"/>
      <w:marBottom w:val="0"/>
      <w:divBdr>
        <w:top w:val="none" w:sz="0" w:space="0" w:color="auto"/>
        <w:left w:val="none" w:sz="0" w:space="0" w:color="auto"/>
        <w:bottom w:val="none" w:sz="0" w:space="0" w:color="auto"/>
        <w:right w:val="none" w:sz="0" w:space="0" w:color="auto"/>
      </w:divBdr>
    </w:div>
    <w:div w:id="1255476944">
      <w:bodyDiv w:val="1"/>
      <w:marLeft w:val="0"/>
      <w:marRight w:val="0"/>
      <w:marTop w:val="0"/>
      <w:marBottom w:val="0"/>
      <w:divBdr>
        <w:top w:val="none" w:sz="0" w:space="0" w:color="auto"/>
        <w:left w:val="none" w:sz="0" w:space="0" w:color="auto"/>
        <w:bottom w:val="none" w:sz="0" w:space="0" w:color="auto"/>
        <w:right w:val="none" w:sz="0" w:space="0" w:color="auto"/>
      </w:divBdr>
    </w:div>
    <w:div w:id="1298562620">
      <w:bodyDiv w:val="1"/>
      <w:marLeft w:val="0"/>
      <w:marRight w:val="0"/>
      <w:marTop w:val="0"/>
      <w:marBottom w:val="0"/>
      <w:divBdr>
        <w:top w:val="none" w:sz="0" w:space="0" w:color="auto"/>
        <w:left w:val="none" w:sz="0" w:space="0" w:color="auto"/>
        <w:bottom w:val="none" w:sz="0" w:space="0" w:color="auto"/>
        <w:right w:val="none" w:sz="0" w:space="0" w:color="auto"/>
      </w:divBdr>
    </w:div>
    <w:div w:id="1427461322">
      <w:bodyDiv w:val="1"/>
      <w:marLeft w:val="0"/>
      <w:marRight w:val="0"/>
      <w:marTop w:val="0"/>
      <w:marBottom w:val="0"/>
      <w:divBdr>
        <w:top w:val="none" w:sz="0" w:space="0" w:color="auto"/>
        <w:left w:val="none" w:sz="0" w:space="0" w:color="auto"/>
        <w:bottom w:val="none" w:sz="0" w:space="0" w:color="auto"/>
        <w:right w:val="none" w:sz="0" w:space="0" w:color="auto"/>
      </w:divBdr>
    </w:div>
    <w:div w:id="1480151853">
      <w:bodyDiv w:val="1"/>
      <w:marLeft w:val="0"/>
      <w:marRight w:val="0"/>
      <w:marTop w:val="0"/>
      <w:marBottom w:val="0"/>
      <w:divBdr>
        <w:top w:val="none" w:sz="0" w:space="0" w:color="auto"/>
        <w:left w:val="none" w:sz="0" w:space="0" w:color="auto"/>
        <w:bottom w:val="none" w:sz="0" w:space="0" w:color="auto"/>
        <w:right w:val="none" w:sz="0" w:space="0" w:color="auto"/>
      </w:divBdr>
    </w:div>
    <w:div w:id="1582057559">
      <w:bodyDiv w:val="1"/>
      <w:marLeft w:val="0"/>
      <w:marRight w:val="0"/>
      <w:marTop w:val="0"/>
      <w:marBottom w:val="0"/>
      <w:divBdr>
        <w:top w:val="none" w:sz="0" w:space="0" w:color="auto"/>
        <w:left w:val="none" w:sz="0" w:space="0" w:color="auto"/>
        <w:bottom w:val="none" w:sz="0" w:space="0" w:color="auto"/>
        <w:right w:val="none" w:sz="0" w:space="0" w:color="auto"/>
      </w:divBdr>
    </w:div>
    <w:div w:id="1590233128">
      <w:bodyDiv w:val="1"/>
      <w:marLeft w:val="0"/>
      <w:marRight w:val="0"/>
      <w:marTop w:val="0"/>
      <w:marBottom w:val="0"/>
      <w:divBdr>
        <w:top w:val="none" w:sz="0" w:space="0" w:color="auto"/>
        <w:left w:val="none" w:sz="0" w:space="0" w:color="auto"/>
        <w:bottom w:val="none" w:sz="0" w:space="0" w:color="auto"/>
        <w:right w:val="none" w:sz="0" w:space="0" w:color="auto"/>
      </w:divBdr>
    </w:div>
    <w:div w:id="1594166415">
      <w:bodyDiv w:val="1"/>
      <w:marLeft w:val="0"/>
      <w:marRight w:val="0"/>
      <w:marTop w:val="0"/>
      <w:marBottom w:val="0"/>
      <w:divBdr>
        <w:top w:val="none" w:sz="0" w:space="0" w:color="auto"/>
        <w:left w:val="none" w:sz="0" w:space="0" w:color="auto"/>
        <w:bottom w:val="none" w:sz="0" w:space="0" w:color="auto"/>
        <w:right w:val="none" w:sz="0" w:space="0" w:color="auto"/>
      </w:divBdr>
    </w:div>
    <w:div w:id="1604453198">
      <w:bodyDiv w:val="1"/>
      <w:marLeft w:val="0"/>
      <w:marRight w:val="0"/>
      <w:marTop w:val="0"/>
      <w:marBottom w:val="0"/>
      <w:divBdr>
        <w:top w:val="none" w:sz="0" w:space="0" w:color="auto"/>
        <w:left w:val="none" w:sz="0" w:space="0" w:color="auto"/>
        <w:bottom w:val="none" w:sz="0" w:space="0" w:color="auto"/>
        <w:right w:val="none" w:sz="0" w:space="0" w:color="auto"/>
      </w:divBdr>
    </w:div>
    <w:div w:id="1661157069">
      <w:bodyDiv w:val="1"/>
      <w:marLeft w:val="0"/>
      <w:marRight w:val="0"/>
      <w:marTop w:val="0"/>
      <w:marBottom w:val="0"/>
      <w:divBdr>
        <w:top w:val="none" w:sz="0" w:space="0" w:color="auto"/>
        <w:left w:val="none" w:sz="0" w:space="0" w:color="auto"/>
        <w:bottom w:val="none" w:sz="0" w:space="0" w:color="auto"/>
        <w:right w:val="none" w:sz="0" w:space="0" w:color="auto"/>
      </w:divBdr>
    </w:div>
    <w:div w:id="1697850094">
      <w:bodyDiv w:val="1"/>
      <w:marLeft w:val="0"/>
      <w:marRight w:val="0"/>
      <w:marTop w:val="0"/>
      <w:marBottom w:val="0"/>
      <w:divBdr>
        <w:top w:val="none" w:sz="0" w:space="0" w:color="auto"/>
        <w:left w:val="none" w:sz="0" w:space="0" w:color="auto"/>
        <w:bottom w:val="none" w:sz="0" w:space="0" w:color="auto"/>
        <w:right w:val="none" w:sz="0" w:space="0" w:color="auto"/>
      </w:divBdr>
    </w:div>
    <w:div w:id="1742410873">
      <w:bodyDiv w:val="1"/>
      <w:marLeft w:val="0"/>
      <w:marRight w:val="0"/>
      <w:marTop w:val="0"/>
      <w:marBottom w:val="0"/>
      <w:divBdr>
        <w:top w:val="none" w:sz="0" w:space="0" w:color="auto"/>
        <w:left w:val="none" w:sz="0" w:space="0" w:color="auto"/>
        <w:bottom w:val="none" w:sz="0" w:space="0" w:color="auto"/>
        <w:right w:val="none" w:sz="0" w:space="0" w:color="auto"/>
      </w:divBdr>
    </w:div>
    <w:div w:id="1759792087">
      <w:bodyDiv w:val="1"/>
      <w:marLeft w:val="0"/>
      <w:marRight w:val="0"/>
      <w:marTop w:val="0"/>
      <w:marBottom w:val="0"/>
      <w:divBdr>
        <w:top w:val="none" w:sz="0" w:space="0" w:color="auto"/>
        <w:left w:val="none" w:sz="0" w:space="0" w:color="auto"/>
        <w:bottom w:val="none" w:sz="0" w:space="0" w:color="auto"/>
        <w:right w:val="none" w:sz="0" w:space="0" w:color="auto"/>
      </w:divBdr>
    </w:div>
    <w:div w:id="1765110691">
      <w:bodyDiv w:val="1"/>
      <w:marLeft w:val="0"/>
      <w:marRight w:val="0"/>
      <w:marTop w:val="0"/>
      <w:marBottom w:val="0"/>
      <w:divBdr>
        <w:top w:val="none" w:sz="0" w:space="0" w:color="auto"/>
        <w:left w:val="none" w:sz="0" w:space="0" w:color="auto"/>
        <w:bottom w:val="none" w:sz="0" w:space="0" w:color="auto"/>
        <w:right w:val="none" w:sz="0" w:space="0" w:color="auto"/>
      </w:divBdr>
      <w:divsChild>
        <w:div w:id="353654118">
          <w:marLeft w:val="0"/>
          <w:marRight w:val="0"/>
          <w:marTop w:val="0"/>
          <w:marBottom w:val="0"/>
          <w:divBdr>
            <w:top w:val="none" w:sz="0" w:space="0" w:color="auto"/>
            <w:left w:val="none" w:sz="0" w:space="0" w:color="auto"/>
            <w:bottom w:val="none" w:sz="0" w:space="0" w:color="auto"/>
            <w:right w:val="none" w:sz="0" w:space="0" w:color="auto"/>
          </w:divBdr>
        </w:div>
        <w:div w:id="1401444881">
          <w:marLeft w:val="-240"/>
          <w:marRight w:val="-240"/>
          <w:marTop w:val="0"/>
          <w:marBottom w:val="0"/>
          <w:divBdr>
            <w:top w:val="none" w:sz="0" w:space="0" w:color="auto"/>
            <w:left w:val="none" w:sz="0" w:space="0" w:color="auto"/>
            <w:bottom w:val="none" w:sz="0" w:space="0" w:color="auto"/>
            <w:right w:val="none" w:sz="0" w:space="0" w:color="auto"/>
          </w:divBdr>
          <w:divsChild>
            <w:div w:id="1212689106">
              <w:marLeft w:val="0"/>
              <w:marRight w:val="0"/>
              <w:marTop w:val="0"/>
              <w:marBottom w:val="0"/>
              <w:divBdr>
                <w:top w:val="none" w:sz="0" w:space="0" w:color="auto"/>
                <w:left w:val="none" w:sz="0" w:space="0" w:color="auto"/>
                <w:bottom w:val="none" w:sz="0" w:space="0" w:color="auto"/>
                <w:right w:val="none" w:sz="0" w:space="0" w:color="auto"/>
              </w:divBdr>
              <w:divsChild>
                <w:div w:id="151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4122">
      <w:bodyDiv w:val="1"/>
      <w:marLeft w:val="0"/>
      <w:marRight w:val="0"/>
      <w:marTop w:val="0"/>
      <w:marBottom w:val="0"/>
      <w:divBdr>
        <w:top w:val="none" w:sz="0" w:space="0" w:color="auto"/>
        <w:left w:val="none" w:sz="0" w:space="0" w:color="auto"/>
        <w:bottom w:val="none" w:sz="0" w:space="0" w:color="auto"/>
        <w:right w:val="none" w:sz="0" w:space="0" w:color="auto"/>
      </w:divBdr>
    </w:div>
    <w:div w:id="1898586613">
      <w:bodyDiv w:val="1"/>
      <w:marLeft w:val="0"/>
      <w:marRight w:val="0"/>
      <w:marTop w:val="0"/>
      <w:marBottom w:val="0"/>
      <w:divBdr>
        <w:top w:val="none" w:sz="0" w:space="0" w:color="auto"/>
        <w:left w:val="none" w:sz="0" w:space="0" w:color="auto"/>
        <w:bottom w:val="none" w:sz="0" w:space="0" w:color="auto"/>
        <w:right w:val="none" w:sz="0" w:space="0" w:color="auto"/>
      </w:divBdr>
    </w:div>
    <w:div w:id="1934823740">
      <w:bodyDiv w:val="1"/>
      <w:marLeft w:val="0"/>
      <w:marRight w:val="0"/>
      <w:marTop w:val="0"/>
      <w:marBottom w:val="0"/>
      <w:divBdr>
        <w:top w:val="none" w:sz="0" w:space="0" w:color="auto"/>
        <w:left w:val="none" w:sz="0" w:space="0" w:color="auto"/>
        <w:bottom w:val="none" w:sz="0" w:space="0" w:color="auto"/>
        <w:right w:val="none" w:sz="0" w:space="0" w:color="auto"/>
      </w:divBdr>
    </w:div>
    <w:div w:id="2000689781">
      <w:bodyDiv w:val="1"/>
      <w:marLeft w:val="0"/>
      <w:marRight w:val="0"/>
      <w:marTop w:val="0"/>
      <w:marBottom w:val="0"/>
      <w:divBdr>
        <w:top w:val="none" w:sz="0" w:space="0" w:color="auto"/>
        <w:left w:val="none" w:sz="0" w:space="0" w:color="auto"/>
        <w:bottom w:val="none" w:sz="0" w:space="0" w:color="auto"/>
        <w:right w:val="none" w:sz="0" w:space="0" w:color="auto"/>
      </w:divBdr>
    </w:div>
    <w:div w:id="2098790491">
      <w:bodyDiv w:val="1"/>
      <w:marLeft w:val="0"/>
      <w:marRight w:val="0"/>
      <w:marTop w:val="0"/>
      <w:marBottom w:val="0"/>
      <w:divBdr>
        <w:top w:val="none" w:sz="0" w:space="0" w:color="auto"/>
        <w:left w:val="none" w:sz="0" w:space="0" w:color="auto"/>
        <w:bottom w:val="none" w:sz="0" w:space="0" w:color="auto"/>
        <w:right w:val="none" w:sz="0" w:space="0" w:color="auto"/>
      </w:divBdr>
    </w:div>
    <w:div w:id="2113355294">
      <w:bodyDiv w:val="1"/>
      <w:marLeft w:val="0"/>
      <w:marRight w:val="0"/>
      <w:marTop w:val="0"/>
      <w:marBottom w:val="0"/>
      <w:divBdr>
        <w:top w:val="none" w:sz="0" w:space="0" w:color="auto"/>
        <w:left w:val="none" w:sz="0" w:space="0" w:color="auto"/>
        <w:bottom w:val="none" w:sz="0" w:space="0" w:color="auto"/>
        <w:right w:val="none" w:sz="0" w:space="0" w:color="auto"/>
      </w:divBdr>
    </w:div>
    <w:div w:id="2131194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1445</Words>
  <Characters>8241</Characters>
  <Application>Microsoft Office Word</Application>
  <DocSecurity>0</DocSecurity>
  <Lines>68</Lines>
  <Paragraphs>19</Paragraphs>
  <ScaleCrop>false</ScaleCrop>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2020-06-09T03:36:00Z</dcterms:created>
  <dcterms:modified xsi:type="dcterms:W3CDTF">2020-06-09T04:50:00Z</dcterms:modified>
</cp:coreProperties>
</file>