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AAFB8" w14:textId="77777777" w:rsidR="003E4DB0" w:rsidRDefault="00000000">
      <w:pPr>
        <w:spacing w:before="100" w:beforeAutospacing="1" w:after="100" w:afterAutospacing="1"/>
        <w:jc w:val="center"/>
        <w:rPr>
          <w:rFonts w:asciiTheme="minorHAnsi" w:hAnsiTheme="minorHAnsi" w:cstheme="minorHAnsi"/>
          <w:b/>
          <w:bCs/>
          <w:sz w:val="28"/>
          <w:szCs w:val="28"/>
        </w:rPr>
      </w:pPr>
      <w:r>
        <w:rPr>
          <w:rFonts w:asciiTheme="minorHAnsi" w:hAnsiTheme="minorHAnsi" w:cstheme="minorHAnsi" w:hint="eastAsia"/>
          <w:b/>
          <w:bCs/>
          <w:sz w:val="28"/>
          <w:szCs w:val="28"/>
        </w:rPr>
        <w:t>国际战争法的历史起源与晚近发展</w:t>
      </w:r>
    </w:p>
    <w:p w14:paraId="2F2EDDA3" w14:textId="77777777" w:rsidR="003E4DB0" w:rsidRDefault="00000000">
      <w:pPr>
        <w:spacing w:before="100" w:beforeAutospacing="1" w:after="100" w:afterAutospacing="1"/>
        <w:jc w:val="center"/>
        <w:rPr>
          <w:rFonts w:asciiTheme="minorHAnsi" w:hAnsiTheme="minorHAnsi" w:cstheme="minorHAnsi"/>
          <w:b/>
          <w:bCs/>
          <w:sz w:val="28"/>
          <w:szCs w:val="28"/>
        </w:rPr>
      </w:pPr>
      <w:r>
        <w:rPr>
          <w:rFonts w:asciiTheme="minorHAnsi" w:hAnsiTheme="minorHAnsi" w:cstheme="minorHAnsi"/>
          <w:b/>
          <w:bCs/>
          <w:sz w:val="28"/>
          <w:szCs w:val="28"/>
        </w:rPr>
        <w:t>The Historical Origins and Latest Development of the International Law of War</w:t>
      </w:r>
    </w:p>
    <w:p w14:paraId="4B8A0B46" w14:textId="77777777" w:rsidR="003E4DB0" w:rsidRDefault="00000000">
      <w:pPr>
        <w:spacing w:before="100" w:beforeAutospacing="1" w:after="100" w:afterAutospacing="1"/>
        <w:rPr>
          <w:rFonts w:ascii="仿宋_GB2312" w:eastAsia="仿宋_GB2312" w:hAnsi="宋体" w:cs="宋体"/>
          <w:kern w:val="0"/>
          <w:sz w:val="24"/>
          <w:szCs w:val="24"/>
        </w:rPr>
      </w:pPr>
      <w:r>
        <w:rPr>
          <w:rFonts w:hAnsi="宋体" w:hint="eastAsia"/>
          <w:b/>
          <w:bCs/>
          <w:color w:val="000080"/>
          <w:sz w:val="24"/>
          <w:szCs w:val="24"/>
        </w:rPr>
        <w:t>上课时间与地点</w:t>
      </w:r>
    </w:p>
    <w:p w14:paraId="3B7D8DFB" w14:textId="77777777" w:rsidR="003E4DB0" w:rsidRDefault="00000000">
      <w:pPr>
        <w:rPr>
          <w:rFonts w:hAnsi="宋体"/>
          <w:color w:val="000000"/>
          <w:sz w:val="24"/>
          <w:szCs w:val="24"/>
        </w:rPr>
      </w:pPr>
      <w:r>
        <w:rPr>
          <w:rFonts w:hAnsi="宋体" w:hint="eastAsia"/>
          <w:color w:val="000000"/>
          <w:sz w:val="24"/>
          <w:szCs w:val="24"/>
        </w:rPr>
        <w:t>时间：</w:t>
      </w:r>
      <w:r>
        <w:rPr>
          <w:rFonts w:hAnsi="宋体" w:hint="eastAsia"/>
          <w:color w:val="000000"/>
          <w:sz w:val="24"/>
          <w:szCs w:val="24"/>
        </w:rPr>
        <w:t>2</w:t>
      </w:r>
      <w:r>
        <w:rPr>
          <w:rFonts w:hAnsi="宋体"/>
          <w:color w:val="000000"/>
          <w:sz w:val="24"/>
          <w:szCs w:val="24"/>
        </w:rPr>
        <w:t>02</w:t>
      </w:r>
      <w:r>
        <w:rPr>
          <w:rFonts w:hAnsi="宋体" w:hint="eastAsia"/>
          <w:color w:val="000000"/>
          <w:sz w:val="24"/>
          <w:szCs w:val="24"/>
        </w:rPr>
        <w:t>5</w:t>
      </w:r>
      <w:r>
        <w:rPr>
          <w:rFonts w:hAnsi="宋体" w:hint="eastAsia"/>
          <w:color w:val="000000"/>
          <w:sz w:val="24"/>
          <w:szCs w:val="24"/>
        </w:rPr>
        <w:t>年</w:t>
      </w:r>
      <w:r>
        <w:rPr>
          <w:rFonts w:hAnsi="宋体" w:hint="eastAsia"/>
          <w:color w:val="000000"/>
          <w:sz w:val="24"/>
          <w:szCs w:val="24"/>
        </w:rPr>
        <w:t>10</w:t>
      </w:r>
      <w:r>
        <w:rPr>
          <w:rFonts w:hAnsi="宋体" w:hint="eastAsia"/>
          <w:color w:val="000000"/>
          <w:sz w:val="24"/>
          <w:szCs w:val="24"/>
        </w:rPr>
        <w:t>月</w:t>
      </w:r>
      <w:r>
        <w:rPr>
          <w:rFonts w:hAnsi="宋体" w:hint="eastAsia"/>
          <w:color w:val="000000"/>
          <w:sz w:val="24"/>
          <w:szCs w:val="24"/>
        </w:rPr>
        <w:t>14</w:t>
      </w:r>
      <w:r>
        <w:rPr>
          <w:rFonts w:hAnsi="宋体" w:hint="eastAsia"/>
          <w:color w:val="000000"/>
          <w:sz w:val="24"/>
          <w:szCs w:val="24"/>
        </w:rPr>
        <w:t>日</w:t>
      </w:r>
      <w:r>
        <w:rPr>
          <w:rFonts w:hAnsi="宋体"/>
          <w:color w:val="000000"/>
          <w:sz w:val="24"/>
          <w:szCs w:val="24"/>
        </w:rPr>
        <w:t>-</w:t>
      </w:r>
      <w:r>
        <w:rPr>
          <w:rFonts w:hAnsi="宋体" w:hint="eastAsia"/>
          <w:color w:val="000000"/>
          <w:sz w:val="24"/>
          <w:szCs w:val="24"/>
        </w:rPr>
        <w:t>11</w:t>
      </w:r>
      <w:r>
        <w:rPr>
          <w:rFonts w:hAnsi="宋体" w:hint="eastAsia"/>
          <w:color w:val="000000"/>
          <w:sz w:val="24"/>
          <w:szCs w:val="24"/>
        </w:rPr>
        <w:t>月</w:t>
      </w:r>
      <w:r>
        <w:rPr>
          <w:rFonts w:hAnsi="宋体" w:hint="eastAsia"/>
          <w:color w:val="000000"/>
          <w:sz w:val="24"/>
          <w:szCs w:val="24"/>
        </w:rPr>
        <w:t>21</w:t>
      </w:r>
      <w:r>
        <w:rPr>
          <w:rFonts w:hAnsi="宋体" w:hint="eastAsia"/>
          <w:color w:val="000000"/>
          <w:sz w:val="24"/>
          <w:szCs w:val="24"/>
        </w:rPr>
        <w:t>日，具体时间参见教学计划</w:t>
      </w:r>
    </w:p>
    <w:p w14:paraId="2388167F" w14:textId="3FE87F21" w:rsidR="003E4DB0" w:rsidRPr="0049516D" w:rsidRDefault="00000000" w:rsidP="0049516D">
      <w:pPr>
        <w:spacing w:before="100" w:beforeAutospacing="1" w:after="100" w:afterAutospacing="1"/>
        <w:rPr>
          <w:rFonts w:hAnsi="宋体"/>
          <w:color w:val="000000"/>
          <w:sz w:val="24"/>
          <w:szCs w:val="24"/>
        </w:rPr>
      </w:pPr>
      <w:r>
        <w:rPr>
          <w:rFonts w:hAnsi="宋体" w:hint="eastAsia"/>
          <w:color w:val="000000"/>
          <w:sz w:val="24"/>
          <w:szCs w:val="24"/>
        </w:rPr>
        <w:t>地点：松江校区</w:t>
      </w:r>
      <w:r w:rsidR="0049516D" w:rsidRPr="0049516D">
        <w:rPr>
          <w:rFonts w:hAnsi="宋体" w:hint="eastAsia"/>
          <w:color w:val="000000"/>
          <w:sz w:val="24"/>
          <w:szCs w:val="24"/>
        </w:rPr>
        <w:t>明法楼西楼</w:t>
      </w:r>
      <w:r w:rsidR="0049516D" w:rsidRPr="0049516D">
        <w:rPr>
          <w:rFonts w:hAnsi="宋体"/>
          <w:color w:val="000000"/>
          <w:sz w:val="24"/>
          <w:szCs w:val="24"/>
        </w:rPr>
        <w:t>C302</w:t>
      </w:r>
    </w:p>
    <w:p w14:paraId="59027DBE" w14:textId="77777777" w:rsidR="003E4DB0" w:rsidRDefault="00000000">
      <w:pPr>
        <w:spacing w:before="100" w:beforeAutospacing="1" w:after="100" w:afterAutospacing="1"/>
        <w:rPr>
          <w:rFonts w:hAnsi="宋体"/>
          <w:b/>
          <w:bCs/>
          <w:color w:val="000080"/>
          <w:sz w:val="24"/>
          <w:szCs w:val="24"/>
        </w:rPr>
      </w:pPr>
      <w:r>
        <w:rPr>
          <w:rFonts w:hAnsi="宋体" w:hint="eastAsia"/>
          <w:b/>
          <w:bCs/>
          <w:color w:val="000080"/>
          <w:sz w:val="24"/>
          <w:szCs w:val="24"/>
        </w:rPr>
        <w:t>课程主讲人简介</w:t>
      </w:r>
    </w:p>
    <w:p w14:paraId="200EFC50" w14:textId="77777777" w:rsidR="003E4DB0" w:rsidRDefault="00000000">
      <w:pPr>
        <w:spacing w:before="100" w:beforeAutospacing="1" w:after="100" w:afterAutospacing="1"/>
        <w:rPr>
          <w:rFonts w:asciiTheme="minorHAnsi" w:hAnsiTheme="minorHAnsi" w:cstheme="minorHAnsi"/>
          <w:color w:val="000000"/>
          <w:sz w:val="24"/>
          <w:szCs w:val="24"/>
          <w:lang w:val="en-AU"/>
        </w:rPr>
      </w:pPr>
      <w:bookmarkStart w:id="0" w:name="OLE_LINK1"/>
      <w:bookmarkStart w:id="1" w:name="OLE_LINK2"/>
      <w:bookmarkStart w:id="2" w:name="OLE_LINK5"/>
      <w:bookmarkStart w:id="3" w:name="OLE_LINK4"/>
      <w:r>
        <w:rPr>
          <w:rFonts w:asciiTheme="minorHAnsi" w:hAnsiTheme="minorHAnsi" w:cstheme="minorHAnsi" w:hint="eastAsia"/>
          <w:color w:val="000000"/>
          <w:sz w:val="24"/>
          <w:szCs w:val="24"/>
          <w:lang w:val="en-AU"/>
        </w:rPr>
        <w:t>阿兰·维费尔斯（</w:t>
      </w:r>
      <w:r>
        <w:rPr>
          <w:rFonts w:asciiTheme="minorHAnsi" w:hAnsiTheme="minorHAnsi" w:cstheme="minorHAnsi" w:hint="eastAsia"/>
          <w:color w:val="000000"/>
          <w:sz w:val="24"/>
          <w:szCs w:val="24"/>
          <w:lang w:val="en-AU"/>
        </w:rPr>
        <w:t>Alain Wijffels</w:t>
      </w:r>
      <w:r>
        <w:rPr>
          <w:rFonts w:asciiTheme="minorHAnsi" w:hAnsiTheme="minorHAnsi" w:cstheme="minorHAnsi" w:hint="eastAsia"/>
          <w:color w:val="000000"/>
          <w:sz w:val="24"/>
          <w:szCs w:val="24"/>
          <w:lang w:val="en-AU"/>
        </w:rPr>
        <w:t>），欧洲著名法学家，国际法史学界权威学者，比利时皇家科学院院士，荷兰皇家科学院院士，法国国家科学研究中心研究员，比利时鲁汶大学教授，法国法兰西科学院讲席教授，兼任比利时根特大学教授，荷兰莱顿大学教授，法国勃艮第大学教授。荷兰阿姆斯特丹大学博士和英国剑桥大学博士。</w:t>
      </w:r>
    </w:p>
    <w:bookmarkEnd w:id="0"/>
    <w:bookmarkEnd w:id="1"/>
    <w:bookmarkEnd w:id="2"/>
    <w:bookmarkEnd w:id="3"/>
    <w:p w14:paraId="7BA82D67" w14:textId="77777777" w:rsidR="003E4DB0" w:rsidRDefault="00000000">
      <w:pPr>
        <w:spacing w:before="100" w:beforeAutospacing="1" w:after="100" w:afterAutospacing="1"/>
        <w:rPr>
          <w:rFonts w:hAnsi="宋体"/>
          <w:b/>
          <w:bCs/>
          <w:color w:val="000080"/>
          <w:sz w:val="24"/>
          <w:szCs w:val="24"/>
        </w:rPr>
      </w:pPr>
      <w:r>
        <w:rPr>
          <w:rFonts w:hAnsi="宋体" w:hint="eastAsia"/>
          <w:b/>
          <w:bCs/>
          <w:color w:val="000080"/>
          <w:sz w:val="24"/>
          <w:szCs w:val="24"/>
        </w:rPr>
        <w:t>课程信息</w:t>
      </w:r>
    </w:p>
    <w:tbl>
      <w:tblPr>
        <w:tblpPr w:leftFromText="180" w:rightFromText="180" w:vertAnchor="text" w:horzAnchor="margin" w:tblpY="137"/>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4967"/>
      </w:tblGrid>
      <w:tr w:rsidR="003E4DB0" w14:paraId="6EDA296C" w14:textId="77777777">
        <w:trPr>
          <w:trHeight w:val="472"/>
        </w:trPr>
        <w:tc>
          <w:tcPr>
            <w:tcW w:w="3397" w:type="dxa"/>
            <w:shd w:val="clear" w:color="auto" w:fill="B8CCE4"/>
            <w:vAlign w:val="center"/>
          </w:tcPr>
          <w:p w14:paraId="453C6BD5" w14:textId="77777777" w:rsidR="003E4DB0" w:rsidRDefault="00000000">
            <w:pPr>
              <w:spacing w:after="160"/>
              <w:rPr>
                <w:b/>
                <w:bCs/>
                <w:color w:val="1F497D"/>
                <w:sz w:val="24"/>
                <w:szCs w:val="24"/>
              </w:rPr>
            </w:pPr>
            <w:r>
              <w:rPr>
                <w:rFonts w:hAnsi="宋体"/>
                <w:b/>
                <w:bCs/>
                <w:color w:val="1F497D"/>
                <w:sz w:val="24"/>
                <w:szCs w:val="24"/>
              </w:rPr>
              <w:t>院系</w:t>
            </w:r>
          </w:p>
        </w:tc>
        <w:tc>
          <w:tcPr>
            <w:tcW w:w="4967" w:type="dxa"/>
            <w:vAlign w:val="center"/>
          </w:tcPr>
          <w:p w14:paraId="3A01B71A" w14:textId="77777777" w:rsidR="003E4DB0" w:rsidRDefault="00000000">
            <w:pPr>
              <w:spacing w:after="160"/>
              <w:rPr>
                <w:color w:val="000000"/>
                <w:sz w:val="24"/>
                <w:szCs w:val="24"/>
              </w:rPr>
            </w:pPr>
            <w:r>
              <w:rPr>
                <w:rFonts w:hAnsi="宋体" w:hint="eastAsia"/>
                <w:color w:val="000000"/>
                <w:sz w:val="24"/>
                <w:szCs w:val="24"/>
              </w:rPr>
              <w:t>国际法学院</w:t>
            </w:r>
          </w:p>
        </w:tc>
      </w:tr>
      <w:tr w:rsidR="003E4DB0" w14:paraId="0E14C947" w14:textId="77777777">
        <w:trPr>
          <w:trHeight w:val="472"/>
        </w:trPr>
        <w:tc>
          <w:tcPr>
            <w:tcW w:w="3397" w:type="dxa"/>
            <w:shd w:val="clear" w:color="auto" w:fill="B8CCE4"/>
            <w:vAlign w:val="center"/>
          </w:tcPr>
          <w:p w14:paraId="4274114A" w14:textId="77777777" w:rsidR="003E4DB0" w:rsidRDefault="00000000">
            <w:pPr>
              <w:spacing w:after="160"/>
              <w:rPr>
                <w:b/>
                <w:bCs/>
                <w:color w:val="1F497D"/>
                <w:sz w:val="24"/>
                <w:szCs w:val="24"/>
              </w:rPr>
            </w:pPr>
            <w:r>
              <w:rPr>
                <w:rFonts w:hAnsi="宋体"/>
                <w:b/>
                <w:bCs/>
                <w:color w:val="1F497D"/>
                <w:sz w:val="24"/>
                <w:szCs w:val="24"/>
              </w:rPr>
              <w:t>学科门类</w:t>
            </w:r>
          </w:p>
        </w:tc>
        <w:tc>
          <w:tcPr>
            <w:tcW w:w="4967" w:type="dxa"/>
            <w:vAlign w:val="center"/>
          </w:tcPr>
          <w:p w14:paraId="79C823DD" w14:textId="77777777" w:rsidR="003E4DB0" w:rsidRDefault="00000000">
            <w:pPr>
              <w:spacing w:after="160"/>
              <w:rPr>
                <w:color w:val="000000"/>
                <w:sz w:val="24"/>
                <w:szCs w:val="24"/>
              </w:rPr>
            </w:pPr>
            <w:r>
              <w:rPr>
                <w:rFonts w:hAnsi="宋体" w:hint="eastAsia"/>
                <w:color w:val="000000"/>
                <w:sz w:val="24"/>
                <w:szCs w:val="24"/>
              </w:rPr>
              <w:t>国际法</w:t>
            </w:r>
          </w:p>
        </w:tc>
      </w:tr>
      <w:tr w:rsidR="003E4DB0" w14:paraId="1BCEFDFE" w14:textId="77777777">
        <w:trPr>
          <w:trHeight w:val="472"/>
        </w:trPr>
        <w:tc>
          <w:tcPr>
            <w:tcW w:w="3397" w:type="dxa"/>
            <w:shd w:val="clear" w:color="auto" w:fill="B8CCE4"/>
            <w:vAlign w:val="center"/>
          </w:tcPr>
          <w:p w14:paraId="4E7A6329" w14:textId="77777777" w:rsidR="003E4DB0" w:rsidRDefault="00000000">
            <w:pPr>
              <w:spacing w:after="160"/>
              <w:rPr>
                <w:b/>
                <w:bCs/>
                <w:color w:val="1F497D"/>
                <w:sz w:val="24"/>
                <w:szCs w:val="24"/>
              </w:rPr>
            </w:pPr>
            <w:r>
              <w:rPr>
                <w:rFonts w:hAnsi="宋体"/>
                <w:b/>
                <w:bCs/>
                <w:color w:val="1F497D"/>
                <w:sz w:val="24"/>
                <w:szCs w:val="24"/>
              </w:rPr>
              <w:t>所属一级学科名称</w:t>
            </w:r>
          </w:p>
        </w:tc>
        <w:tc>
          <w:tcPr>
            <w:tcW w:w="4967" w:type="dxa"/>
            <w:vAlign w:val="center"/>
          </w:tcPr>
          <w:p w14:paraId="483B08D7" w14:textId="77777777" w:rsidR="003E4DB0" w:rsidRDefault="00000000">
            <w:pPr>
              <w:spacing w:after="160"/>
              <w:rPr>
                <w:color w:val="000000"/>
                <w:sz w:val="24"/>
                <w:szCs w:val="24"/>
              </w:rPr>
            </w:pPr>
            <w:r>
              <w:rPr>
                <w:rFonts w:hAnsi="宋体" w:hint="eastAsia"/>
                <w:color w:val="000000"/>
                <w:sz w:val="24"/>
                <w:szCs w:val="24"/>
              </w:rPr>
              <w:t>法学</w:t>
            </w:r>
          </w:p>
        </w:tc>
      </w:tr>
      <w:tr w:rsidR="003E4DB0" w14:paraId="210C185A" w14:textId="77777777">
        <w:trPr>
          <w:trHeight w:val="472"/>
        </w:trPr>
        <w:tc>
          <w:tcPr>
            <w:tcW w:w="3397" w:type="dxa"/>
            <w:shd w:val="clear" w:color="auto" w:fill="B8CCE4"/>
            <w:vAlign w:val="center"/>
          </w:tcPr>
          <w:p w14:paraId="6EF2C39A" w14:textId="77777777" w:rsidR="003E4DB0" w:rsidRDefault="00000000">
            <w:pPr>
              <w:spacing w:after="160"/>
              <w:rPr>
                <w:b/>
                <w:bCs/>
                <w:color w:val="1F497D"/>
                <w:sz w:val="24"/>
                <w:szCs w:val="24"/>
              </w:rPr>
            </w:pPr>
            <w:r>
              <w:rPr>
                <w:rFonts w:hAnsi="宋体"/>
                <w:b/>
                <w:bCs/>
                <w:color w:val="1F497D"/>
                <w:sz w:val="24"/>
                <w:szCs w:val="24"/>
              </w:rPr>
              <w:t>所属二级学科名称</w:t>
            </w:r>
          </w:p>
        </w:tc>
        <w:tc>
          <w:tcPr>
            <w:tcW w:w="4967" w:type="dxa"/>
            <w:vAlign w:val="center"/>
          </w:tcPr>
          <w:p w14:paraId="7246CBFA" w14:textId="77777777" w:rsidR="003E4DB0" w:rsidRDefault="00000000">
            <w:pPr>
              <w:spacing w:after="160"/>
              <w:rPr>
                <w:color w:val="000000"/>
                <w:sz w:val="24"/>
                <w:szCs w:val="24"/>
              </w:rPr>
            </w:pPr>
            <w:r>
              <w:rPr>
                <w:rFonts w:hAnsi="宋体" w:hint="eastAsia"/>
                <w:color w:val="000000"/>
                <w:sz w:val="24"/>
                <w:szCs w:val="24"/>
              </w:rPr>
              <w:t>国际法</w:t>
            </w:r>
          </w:p>
        </w:tc>
      </w:tr>
      <w:tr w:rsidR="003E4DB0" w14:paraId="28CB5350" w14:textId="77777777">
        <w:trPr>
          <w:trHeight w:val="472"/>
        </w:trPr>
        <w:tc>
          <w:tcPr>
            <w:tcW w:w="3397" w:type="dxa"/>
            <w:shd w:val="clear" w:color="auto" w:fill="B8CCE4"/>
            <w:vAlign w:val="center"/>
          </w:tcPr>
          <w:p w14:paraId="680F0923" w14:textId="77777777" w:rsidR="003E4DB0" w:rsidRDefault="00000000">
            <w:pPr>
              <w:spacing w:after="160"/>
              <w:rPr>
                <w:rFonts w:hAnsi="宋体"/>
                <w:b/>
                <w:bCs/>
                <w:color w:val="1F497D"/>
                <w:sz w:val="24"/>
                <w:szCs w:val="24"/>
              </w:rPr>
            </w:pPr>
            <w:r>
              <w:rPr>
                <w:rFonts w:hAnsi="宋体" w:hint="eastAsia"/>
                <w:b/>
                <w:bCs/>
                <w:color w:val="1F497D"/>
                <w:sz w:val="24"/>
                <w:szCs w:val="24"/>
              </w:rPr>
              <w:t>先修课程</w:t>
            </w:r>
          </w:p>
        </w:tc>
        <w:tc>
          <w:tcPr>
            <w:tcW w:w="4967" w:type="dxa"/>
            <w:vAlign w:val="center"/>
          </w:tcPr>
          <w:p w14:paraId="23DE78C1" w14:textId="77777777" w:rsidR="003E4DB0" w:rsidRDefault="00000000">
            <w:pPr>
              <w:spacing w:after="160"/>
              <w:rPr>
                <w:rFonts w:hAnsi="宋体"/>
                <w:color w:val="000000"/>
                <w:sz w:val="24"/>
                <w:szCs w:val="24"/>
              </w:rPr>
            </w:pPr>
            <w:r>
              <w:rPr>
                <w:rFonts w:hint="eastAsia"/>
                <w:color w:val="000000"/>
                <w:sz w:val="24"/>
                <w:szCs w:val="24"/>
              </w:rPr>
              <w:t>无</w:t>
            </w:r>
          </w:p>
        </w:tc>
      </w:tr>
      <w:tr w:rsidR="003E4DB0" w14:paraId="0F543494" w14:textId="77777777">
        <w:trPr>
          <w:trHeight w:val="472"/>
        </w:trPr>
        <w:tc>
          <w:tcPr>
            <w:tcW w:w="3397" w:type="dxa"/>
            <w:shd w:val="clear" w:color="auto" w:fill="B8CCE4"/>
            <w:vAlign w:val="center"/>
          </w:tcPr>
          <w:p w14:paraId="1B47FDAE" w14:textId="77777777" w:rsidR="003E4DB0" w:rsidRDefault="00000000">
            <w:pPr>
              <w:spacing w:after="160" w:line="240" w:lineRule="exact"/>
              <w:rPr>
                <w:b/>
                <w:bCs/>
                <w:color w:val="1F497D"/>
                <w:sz w:val="24"/>
                <w:szCs w:val="24"/>
              </w:rPr>
            </w:pPr>
            <w:r>
              <w:rPr>
                <w:rFonts w:hAnsi="宋体"/>
                <w:b/>
                <w:bCs/>
                <w:color w:val="1F497D"/>
                <w:sz w:val="24"/>
                <w:szCs w:val="24"/>
              </w:rPr>
              <w:t>选课对象</w:t>
            </w:r>
          </w:p>
        </w:tc>
        <w:tc>
          <w:tcPr>
            <w:tcW w:w="4967" w:type="dxa"/>
            <w:vAlign w:val="center"/>
          </w:tcPr>
          <w:p w14:paraId="33DBB8FB" w14:textId="4F9B7111" w:rsidR="003E4DB0" w:rsidRDefault="00000000">
            <w:pPr>
              <w:spacing w:after="160"/>
              <w:rPr>
                <w:color w:val="000000"/>
                <w:sz w:val="24"/>
                <w:szCs w:val="24"/>
              </w:rPr>
            </w:pPr>
            <w:r>
              <w:rPr>
                <w:rFonts w:hAnsi="宋体" w:hint="eastAsia"/>
                <w:color w:val="000000"/>
                <w:sz w:val="24"/>
                <w:szCs w:val="24"/>
              </w:rPr>
              <w:t>硕士、博士</w:t>
            </w:r>
            <w:r>
              <w:rPr>
                <w:rFonts w:hint="eastAsia"/>
                <w:color w:val="000000"/>
                <w:sz w:val="24"/>
                <w:szCs w:val="24"/>
              </w:rPr>
              <w:t>；本科生</w:t>
            </w:r>
            <w:r w:rsidR="00F7733E">
              <w:rPr>
                <w:rFonts w:hint="eastAsia"/>
                <w:color w:val="000000"/>
                <w:sz w:val="24"/>
                <w:szCs w:val="24"/>
              </w:rPr>
              <w:t>欢迎</w:t>
            </w:r>
            <w:r>
              <w:rPr>
                <w:rFonts w:hint="eastAsia"/>
                <w:color w:val="000000"/>
                <w:sz w:val="24"/>
                <w:szCs w:val="24"/>
              </w:rPr>
              <w:t>旁听</w:t>
            </w:r>
          </w:p>
        </w:tc>
      </w:tr>
      <w:tr w:rsidR="003E4DB0" w14:paraId="5E46DF24" w14:textId="77777777">
        <w:trPr>
          <w:trHeight w:val="472"/>
        </w:trPr>
        <w:tc>
          <w:tcPr>
            <w:tcW w:w="3397" w:type="dxa"/>
            <w:shd w:val="clear" w:color="auto" w:fill="B8CCE4"/>
            <w:vAlign w:val="center"/>
          </w:tcPr>
          <w:p w14:paraId="2C71B881" w14:textId="77777777" w:rsidR="003E4DB0" w:rsidRDefault="00000000">
            <w:pPr>
              <w:spacing w:after="160" w:line="240" w:lineRule="exact"/>
              <w:rPr>
                <w:rFonts w:hAnsi="宋体"/>
                <w:b/>
                <w:bCs/>
                <w:color w:val="1F497D"/>
                <w:sz w:val="24"/>
                <w:szCs w:val="24"/>
              </w:rPr>
            </w:pPr>
            <w:r>
              <w:rPr>
                <w:rFonts w:hAnsi="宋体"/>
                <w:b/>
                <w:bCs/>
                <w:color w:val="1F497D"/>
                <w:sz w:val="24"/>
                <w:szCs w:val="24"/>
              </w:rPr>
              <w:t>课时与学分</w:t>
            </w:r>
          </w:p>
        </w:tc>
        <w:tc>
          <w:tcPr>
            <w:tcW w:w="4967" w:type="dxa"/>
            <w:vAlign w:val="center"/>
          </w:tcPr>
          <w:p w14:paraId="21C0032F" w14:textId="77777777" w:rsidR="003E4DB0" w:rsidRDefault="00000000">
            <w:pPr>
              <w:spacing w:after="160" w:line="240" w:lineRule="exact"/>
              <w:rPr>
                <w:rFonts w:hAnsi="宋体"/>
                <w:b/>
                <w:bCs/>
                <w:color w:val="000000"/>
                <w:sz w:val="24"/>
                <w:szCs w:val="24"/>
              </w:rPr>
            </w:pPr>
            <w:r>
              <w:rPr>
                <w:rFonts w:hAnsi="宋体"/>
                <w:bCs/>
                <w:color w:val="000000"/>
                <w:sz w:val="24"/>
                <w:szCs w:val="24"/>
              </w:rPr>
              <w:t>36</w:t>
            </w:r>
            <w:r>
              <w:rPr>
                <w:rFonts w:hAnsi="宋体"/>
                <w:bCs/>
                <w:color w:val="000000"/>
                <w:sz w:val="24"/>
                <w:szCs w:val="24"/>
              </w:rPr>
              <w:t>学时</w:t>
            </w:r>
          </w:p>
        </w:tc>
      </w:tr>
      <w:tr w:rsidR="003E4DB0" w14:paraId="49C4A94F" w14:textId="77777777">
        <w:trPr>
          <w:trHeight w:val="472"/>
        </w:trPr>
        <w:tc>
          <w:tcPr>
            <w:tcW w:w="3397" w:type="dxa"/>
            <w:shd w:val="clear" w:color="auto" w:fill="B8CCE4"/>
            <w:vAlign w:val="center"/>
          </w:tcPr>
          <w:p w14:paraId="5FEB4357" w14:textId="77777777" w:rsidR="003E4DB0" w:rsidRDefault="00000000">
            <w:pPr>
              <w:spacing w:after="160"/>
              <w:rPr>
                <w:b/>
                <w:bCs/>
                <w:color w:val="1F497D"/>
                <w:sz w:val="24"/>
                <w:szCs w:val="24"/>
              </w:rPr>
            </w:pPr>
            <w:r>
              <w:rPr>
                <w:rFonts w:hAnsi="宋体" w:hint="eastAsia"/>
                <w:b/>
                <w:bCs/>
                <w:color w:val="1F497D"/>
                <w:sz w:val="24"/>
                <w:szCs w:val="24"/>
              </w:rPr>
              <w:t>授课语言</w:t>
            </w:r>
          </w:p>
        </w:tc>
        <w:tc>
          <w:tcPr>
            <w:tcW w:w="4967" w:type="dxa"/>
            <w:vAlign w:val="center"/>
          </w:tcPr>
          <w:p w14:paraId="5F834396" w14:textId="77777777" w:rsidR="003E4DB0" w:rsidRDefault="00000000">
            <w:pPr>
              <w:spacing w:after="160"/>
              <w:rPr>
                <w:color w:val="000000"/>
                <w:sz w:val="24"/>
                <w:szCs w:val="24"/>
              </w:rPr>
            </w:pPr>
            <w:r>
              <w:rPr>
                <w:rFonts w:hint="eastAsia"/>
                <w:color w:val="000000"/>
                <w:sz w:val="24"/>
                <w:szCs w:val="24"/>
              </w:rPr>
              <w:t>英语</w:t>
            </w:r>
          </w:p>
        </w:tc>
      </w:tr>
      <w:tr w:rsidR="00F7733E" w14:paraId="75A88F2D" w14:textId="77777777">
        <w:trPr>
          <w:trHeight w:val="472"/>
        </w:trPr>
        <w:tc>
          <w:tcPr>
            <w:tcW w:w="3397" w:type="dxa"/>
            <w:shd w:val="clear" w:color="auto" w:fill="B8CCE4"/>
            <w:vAlign w:val="center"/>
          </w:tcPr>
          <w:p w14:paraId="5B6B9990" w14:textId="7216D1D6" w:rsidR="00F7733E" w:rsidRDefault="00F7733E">
            <w:pPr>
              <w:spacing w:after="160"/>
              <w:rPr>
                <w:rFonts w:hAnsi="宋体" w:hint="eastAsia"/>
                <w:b/>
                <w:bCs/>
                <w:color w:val="1F497D"/>
                <w:sz w:val="24"/>
                <w:szCs w:val="24"/>
              </w:rPr>
            </w:pPr>
            <w:r>
              <w:rPr>
                <w:rFonts w:hAnsi="宋体" w:hint="eastAsia"/>
                <w:b/>
                <w:bCs/>
                <w:color w:val="1F497D"/>
                <w:sz w:val="24"/>
                <w:szCs w:val="24"/>
              </w:rPr>
              <w:t>课程助教</w:t>
            </w:r>
          </w:p>
        </w:tc>
        <w:tc>
          <w:tcPr>
            <w:tcW w:w="4967" w:type="dxa"/>
            <w:vAlign w:val="center"/>
          </w:tcPr>
          <w:p w14:paraId="49EF1FEC" w14:textId="4C55CF21" w:rsidR="00F7733E" w:rsidRDefault="00BD3511">
            <w:pPr>
              <w:spacing w:after="160"/>
              <w:rPr>
                <w:rFonts w:hint="eastAsia"/>
                <w:color w:val="000000"/>
                <w:sz w:val="24"/>
                <w:szCs w:val="24"/>
              </w:rPr>
            </w:pPr>
            <w:r>
              <w:rPr>
                <w:rFonts w:hint="eastAsia"/>
                <w:color w:val="000000"/>
                <w:sz w:val="24"/>
                <w:szCs w:val="24"/>
              </w:rPr>
              <w:t>王朝燕</w:t>
            </w:r>
          </w:p>
        </w:tc>
      </w:tr>
    </w:tbl>
    <w:p w14:paraId="2A3BEEA7" w14:textId="77777777" w:rsidR="003E4DB0" w:rsidRDefault="003E4DB0">
      <w:pPr>
        <w:spacing w:before="100" w:beforeAutospacing="1" w:after="100" w:afterAutospacing="1"/>
        <w:rPr>
          <w:rFonts w:hAnsi="宋体"/>
          <w:b/>
          <w:bCs/>
          <w:color w:val="000080"/>
          <w:sz w:val="24"/>
          <w:szCs w:val="24"/>
        </w:rPr>
      </w:pPr>
    </w:p>
    <w:p w14:paraId="5AE9D020" w14:textId="77777777" w:rsidR="003E4DB0" w:rsidRDefault="00000000">
      <w:pPr>
        <w:spacing w:before="100" w:beforeAutospacing="1" w:after="100" w:afterAutospacing="1"/>
        <w:rPr>
          <w:rFonts w:ascii="仿宋_GB2312" w:eastAsia="仿宋_GB2312" w:hAnsi="宋体" w:cs="宋体"/>
          <w:kern w:val="0"/>
          <w:sz w:val="24"/>
          <w:szCs w:val="24"/>
        </w:rPr>
      </w:pPr>
      <w:r>
        <w:rPr>
          <w:rFonts w:hAnsi="宋体" w:hint="eastAsia"/>
          <w:b/>
          <w:bCs/>
          <w:color w:val="000080"/>
          <w:sz w:val="24"/>
          <w:szCs w:val="24"/>
        </w:rPr>
        <w:t>课程内容</w:t>
      </w:r>
    </w:p>
    <w:p w14:paraId="56E24FD6" w14:textId="77777777" w:rsidR="003E4DB0" w:rsidRDefault="00000000">
      <w:pPr>
        <w:spacing w:before="100" w:beforeAutospacing="1" w:after="100" w:afterAutospacing="1"/>
        <w:ind w:firstLine="360"/>
        <w:jc w:val="left"/>
        <w:rPr>
          <w:rFonts w:hAnsi="宋体"/>
          <w:color w:val="000000"/>
          <w:sz w:val="24"/>
          <w:szCs w:val="24"/>
        </w:rPr>
      </w:pPr>
      <w:r>
        <w:rPr>
          <w:rFonts w:hAnsi="宋体" w:hint="eastAsia"/>
          <w:color w:val="000000"/>
          <w:sz w:val="24"/>
          <w:szCs w:val="24"/>
        </w:rPr>
        <w:t>本课程第一部分讲授国际战争法的基本研究方法，罗马法中的国际战争法；第二部分讲授欧洲中世纪国际战争法的历史发展过程及其相关思想家中的战争法理论以及相关国际条约的形成；第三部分系统化讲授“国际法之父”阿贝里</w:t>
      </w:r>
      <w:r>
        <w:rPr>
          <w:rFonts w:hAnsi="宋体" w:hint="eastAsia"/>
          <w:color w:val="000000"/>
          <w:sz w:val="24"/>
          <w:szCs w:val="24"/>
        </w:rPr>
        <w:lastRenderedPageBreak/>
        <w:t>科·根提利（</w:t>
      </w:r>
      <w:r>
        <w:rPr>
          <w:rFonts w:hAnsi="宋体" w:hint="eastAsia"/>
          <w:color w:val="000000"/>
          <w:sz w:val="24"/>
          <w:szCs w:val="24"/>
        </w:rPr>
        <w:t>Alberico Gentili</w:t>
      </w:r>
      <w:r>
        <w:rPr>
          <w:rFonts w:hAnsi="宋体" w:hint="eastAsia"/>
          <w:color w:val="000000"/>
          <w:sz w:val="24"/>
          <w:szCs w:val="24"/>
        </w:rPr>
        <w:t>）的国际战争法思想；第四部分讲授为国际法奠基者的格劳修斯的战争法思想及其对后期战争发展的影响；第五部分讲授国际战争法的现代发展，讲授纽伦堡审判与东京审判以后，国际战争法的巨大发展；第六部分讲述俄乌冲突，伊朗与以色列战争状态下现代战争法的最新发展。</w:t>
      </w:r>
    </w:p>
    <w:p w14:paraId="1153C689" w14:textId="5B09A61C" w:rsidR="00254AA8" w:rsidRDefault="00254AA8">
      <w:pPr>
        <w:spacing w:before="100" w:beforeAutospacing="1" w:after="100" w:afterAutospacing="1"/>
        <w:rPr>
          <w:rFonts w:hAnsi="宋体"/>
          <w:b/>
          <w:bCs/>
          <w:color w:val="000080"/>
          <w:sz w:val="24"/>
          <w:szCs w:val="24"/>
        </w:rPr>
      </w:pPr>
      <w:r w:rsidRPr="00254AA8">
        <w:rPr>
          <w:rFonts w:hAnsi="宋体" w:hint="eastAsia"/>
          <w:b/>
          <w:bCs/>
          <w:color w:val="000080"/>
          <w:sz w:val="24"/>
          <w:szCs w:val="24"/>
        </w:rPr>
        <w:t>考核方式</w:t>
      </w:r>
    </w:p>
    <w:p w14:paraId="6B47C0D9" w14:textId="0591B57F" w:rsidR="00254AA8" w:rsidRPr="00254AA8" w:rsidRDefault="00254AA8" w:rsidP="00254AA8">
      <w:pPr>
        <w:spacing w:before="100" w:beforeAutospacing="1" w:after="100" w:afterAutospacing="1"/>
        <w:jc w:val="left"/>
        <w:rPr>
          <w:rFonts w:hAnsi="宋体" w:hint="eastAsia"/>
          <w:color w:val="000000"/>
          <w:sz w:val="24"/>
          <w:szCs w:val="24"/>
        </w:rPr>
      </w:pPr>
      <w:r>
        <w:rPr>
          <w:rFonts w:hAnsi="宋体" w:hint="eastAsia"/>
          <w:color w:val="000000"/>
          <w:sz w:val="24"/>
          <w:szCs w:val="24"/>
        </w:rPr>
        <w:t>3</w:t>
      </w:r>
      <w:r>
        <w:rPr>
          <w:rFonts w:hAnsi="宋体"/>
          <w:color w:val="000000"/>
          <w:sz w:val="24"/>
          <w:szCs w:val="24"/>
        </w:rPr>
        <w:t>,</w:t>
      </w:r>
      <w:r w:rsidRPr="00254AA8">
        <w:rPr>
          <w:rFonts w:hAnsi="宋体" w:hint="eastAsia"/>
          <w:color w:val="000000"/>
          <w:sz w:val="24"/>
          <w:szCs w:val="24"/>
        </w:rPr>
        <w:t>000</w:t>
      </w:r>
      <w:r w:rsidRPr="00254AA8">
        <w:rPr>
          <w:rFonts w:hAnsi="宋体" w:hint="eastAsia"/>
          <w:color w:val="000000"/>
          <w:sz w:val="24"/>
          <w:szCs w:val="24"/>
        </w:rPr>
        <w:t>字以上英文论文，题目自选。</w:t>
      </w:r>
    </w:p>
    <w:p w14:paraId="477C828E" w14:textId="5809F6F4" w:rsidR="003E4DB0" w:rsidRDefault="00000000">
      <w:pPr>
        <w:spacing w:before="100" w:beforeAutospacing="1" w:after="100" w:afterAutospacing="1"/>
        <w:rPr>
          <w:rFonts w:ascii="仿宋_GB2312" w:eastAsia="仿宋_GB2312" w:hAnsi="宋体" w:cs="宋体"/>
          <w:kern w:val="0"/>
          <w:sz w:val="24"/>
          <w:szCs w:val="24"/>
        </w:rPr>
      </w:pPr>
      <w:r>
        <w:rPr>
          <w:rFonts w:hAnsi="宋体" w:hint="eastAsia"/>
          <w:b/>
          <w:bCs/>
          <w:color w:val="000080"/>
          <w:sz w:val="24"/>
          <w:szCs w:val="24"/>
        </w:rPr>
        <w:t>教学计划</w:t>
      </w:r>
    </w:p>
    <w:tbl>
      <w:tblPr>
        <w:tblStyle w:val="a5"/>
        <w:tblW w:w="8359" w:type="dxa"/>
        <w:tblLayout w:type="fixed"/>
        <w:tblLook w:val="04A0" w:firstRow="1" w:lastRow="0" w:firstColumn="1" w:lastColumn="0" w:noHBand="0" w:noVBand="1"/>
      </w:tblPr>
      <w:tblGrid>
        <w:gridCol w:w="1980"/>
        <w:gridCol w:w="4961"/>
        <w:gridCol w:w="1418"/>
      </w:tblGrid>
      <w:tr w:rsidR="003E4DB0" w14:paraId="6C245CFC" w14:textId="77777777">
        <w:tc>
          <w:tcPr>
            <w:tcW w:w="1980" w:type="dxa"/>
            <w:vAlign w:val="center"/>
          </w:tcPr>
          <w:p w14:paraId="452416AE" w14:textId="77777777" w:rsidR="003E4DB0" w:rsidRDefault="003E4DB0">
            <w:pPr>
              <w:rPr>
                <w:b/>
                <w:bCs/>
                <w:sz w:val="24"/>
                <w:szCs w:val="24"/>
              </w:rPr>
            </w:pPr>
          </w:p>
        </w:tc>
        <w:tc>
          <w:tcPr>
            <w:tcW w:w="4961" w:type="dxa"/>
            <w:vAlign w:val="center"/>
          </w:tcPr>
          <w:p w14:paraId="1486E702" w14:textId="77777777" w:rsidR="003E4DB0" w:rsidRDefault="00000000">
            <w:pPr>
              <w:rPr>
                <w:b/>
                <w:bCs/>
                <w:sz w:val="24"/>
                <w:szCs w:val="24"/>
              </w:rPr>
            </w:pPr>
            <w:r>
              <w:rPr>
                <w:b/>
                <w:bCs/>
                <w:sz w:val="24"/>
                <w:szCs w:val="24"/>
              </w:rPr>
              <w:t>讲座题目</w:t>
            </w:r>
            <w:r>
              <w:rPr>
                <w:b/>
                <w:bCs/>
                <w:sz w:val="24"/>
                <w:szCs w:val="24"/>
              </w:rPr>
              <w:t xml:space="preserve"> </w:t>
            </w:r>
          </w:p>
        </w:tc>
        <w:tc>
          <w:tcPr>
            <w:tcW w:w="1418" w:type="dxa"/>
            <w:vAlign w:val="center"/>
          </w:tcPr>
          <w:p w14:paraId="1658EA62" w14:textId="77777777" w:rsidR="003E4DB0" w:rsidRDefault="00000000">
            <w:pPr>
              <w:rPr>
                <w:b/>
                <w:bCs/>
                <w:sz w:val="24"/>
                <w:szCs w:val="24"/>
              </w:rPr>
            </w:pPr>
            <w:r>
              <w:rPr>
                <w:rFonts w:hint="eastAsia"/>
                <w:b/>
                <w:bCs/>
                <w:sz w:val="24"/>
                <w:szCs w:val="24"/>
              </w:rPr>
              <w:t>上课地点</w:t>
            </w:r>
          </w:p>
        </w:tc>
      </w:tr>
      <w:tr w:rsidR="00930A22" w14:paraId="71BBFE9F" w14:textId="77777777">
        <w:tc>
          <w:tcPr>
            <w:tcW w:w="1980" w:type="dxa"/>
            <w:vAlign w:val="center"/>
          </w:tcPr>
          <w:p w14:paraId="4A100FE8" w14:textId="77777777" w:rsidR="00930A22" w:rsidRDefault="00930A22">
            <w:pPr>
              <w:rPr>
                <w:sz w:val="24"/>
                <w:szCs w:val="24"/>
                <w:lang w:eastAsia="zh-CN"/>
              </w:rPr>
            </w:pPr>
            <w:r>
              <w:rPr>
                <w:sz w:val="24"/>
                <w:szCs w:val="24"/>
                <w:lang w:eastAsia="zh-CN"/>
              </w:rPr>
              <w:t>讲座一</w:t>
            </w:r>
          </w:p>
          <w:p w14:paraId="653F0162" w14:textId="7C41061C" w:rsidR="00930A22" w:rsidRDefault="00930A22">
            <w:pPr>
              <w:pStyle w:val="a4"/>
              <w:rPr>
                <w:rFonts w:ascii="Times New Roman" w:hAnsi="Times New Roman" w:cs="Times New Roman"/>
                <w:lang w:eastAsia="zh-CN"/>
              </w:rPr>
            </w:pPr>
            <w:r>
              <w:rPr>
                <w:rFonts w:ascii="Times New Roman" w:hAnsi="Times New Roman" w:cs="Times New Roman"/>
                <w:lang w:eastAsia="zh-CN"/>
              </w:rPr>
              <w:t>10</w:t>
            </w:r>
            <w:r>
              <w:rPr>
                <w:rFonts w:ascii="Times New Roman" w:hAnsi="Times New Roman" w:cs="Times New Roman"/>
                <w:lang w:eastAsia="zh-CN"/>
              </w:rPr>
              <w:t>月</w:t>
            </w:r>
            <w:r>
              <w:rPr>
                <w:rFonts w:ascii="Times New Roman" w:hAnsi="Times New Roman" w:cs="Times New Roman"/>
                <w:lang w:eastAsia="zh-CN"/>
              </w:rPr>
              <w:t>14</w:t>
            </w:r>
            <w:r>
              <w:rPr>
                <w:rFonts w:ascii="Times New Roman" w:hAnsi="Times New Roman" w:cs="Times New Roman"/>
                <w:lang w:eastAsia="zh-CN"/>
              </w:rPr>
              <w:t>日（周二）晚上</w:t>
            </w:r>
            <w:r>
              <w:rPr>
                <w:rFonts w:ascii="Times New Roman" w:hAnsi="Times New Roman" w:cs="Times New Roman"/>
                <w:lang w:eastAsia="zh-CN"/>
              </w:rPr>
              <w:t xml:space="preserve">  18:00-21:20</w:t>
            </w:r>
          </w:p>
        </w:tc>
        <w:tc>
          <w:tcPr>
            <w:tcW w:w="4961" w:type="dxa"/>
            <w:vAlign w:val="center"/>
          </w:tcPr>
          <w:p w14:paraId="3D24FF18" w14:textId="77777777" w:rsidR="00930A22" w:rsidRDefault="00930A22">
            <w:pPr>
              <w:rPr>
                <w:sz w:val="24"/>
                <w:szCs w:val="24"/>
                <w:lang w:eastAsia="zh-CN"/>
              </w:rPr>
            </w:pPr>
            <w:r>
              <w:rPr>
                <w:sz w:val="24"/>
                <w:szCs w:val="24"/>
                <w:lang w:eastAsia="zh-CN"/>
              </w:rPr>
              <w:t>国际战争法及其研究方法</w:t>
            </w:r>
          </w:p>
        </w:tc>
        <w:tc>
          <w:tcPr>
            <w:tcW w:w="1418" w:type="dxa"/>
            <w:vMerge w:val="restart"/>
            <w:vAlign w:val="center"/>
          </w:tcPr>
          <w:p w14:paraId="1909B7D6" w14:textId="24DE47CA" w:rsidR="00930A22" w:rsidRDefault="00930A22" w:rsidP="00930A22">
            <w:pPr>
              <w:ind w:firstLineChars="100" w:firstLine="240"/>
              <w:rPr>
                <w:sz w:val="24"/>
                <w:szCs w:val="24"/>
                <w:lang w:eastAsia="zh-CN"/>
              </w:rPr>
            </w:pPr>
            <w:r>
              <w:rPr>
                <w:rFonts w:hint="eastAsia"/>
                <w:sz w:val="24"/>
                <w:szCs w:val="24"/>
                <w:lang w:eastAsia="zh-CN"/>
              </w:rPr>
              <w:t>松江校区</w:t>
            </w:r>
          </w:p>
          <w:p w14:paraId="614E17CC" w14:textId="013BC22F" w:rsidR="00930A22" w:rsidRDefault="00930A22" w:rsidP="00930A22">
            <w:pPr>
              <w:jc w:val="center"/>
              <w:rPr>
                <w:sz w:val="24"/>
                <w:szCs w:val="24"/>
                <w:lang w:eastAsia="zh-CN"/>
              </w:rPr>
            </w:pPr>
            <w:r>
              <w:rPr>
                <w:rFonts w:hint="eastAsia"/>
                <w:sz w:val="24"/>
                <w:szCs w:val="24"/>
                <w:lang w:eastAsia="zh-CN"/>
              </w:rPr>
              <w:t>明法楼西楼</w:t>
            </w:r>
          </w:p>
          <w:p w14:paraId="4F5B042C" w14:textId="346DA1F9" w:rsidR="00930A22" w:rsidRDefault="00930A22" w:rsidP="00930A22">
            <w:pPr>
              <w:ind w:firstLineChars="100" w:firstLine="240"/>
              <w:jc w:val="center"/>
              <w:rPr>
                <w:sz w:val="24"/>
                <w:szCs w:val="24"/>
                <w:lang w:eastAsia="zh-CN"/>
              </w:rPr>
            </w:pPr>
            <w:r>
              <w:rPr>
                <w:rFonts w:hint="eastAsia"/>
                <w:sz w:val="24"/>
                <w:szCs w:val="24"/>
                <w:lang w:eastAsia="zh-CN"/>
              </w:rPr>
              <w:t>C</w:t>
            </w:r>
            <w:r w:rsidRPr="00930A22">
              <w:rPr>
                <w:rFonts w:hint="eastAsia"/>
                <w:sz w:val="24"/>
                <w:szCs w:val="24"/>
                <w:lang w:eastAsia="zh-CN"/>
              </w:rPr>
              <w:t>302</w:t>
            </w:r>
          </w:p>
        </w:tc>
      </w:tr>
      <w:tr w:rsidR="00930A22" w14:paraId="732110C1" w14:textId="77777777">
        <w:trPr>
          <w:trHeight w:val="462"/>
        </w:trPr>
        <w:tc>
          <w:tcPr>
            <w:tcW w:w="1980" w:type="dxa"/>
            <w:vAlign w:val="center"/>
          </w:tcPr>
          <w:p w14:paraId="54241684" w14:textId="77777777" w:rsidR="00930A22" w:rsidRDefault="00930A22">
            <w:pPr>
              <w:rPr>
                <w:sz w:val="24"/>
                <w:szCs w:val="24"/>
                <w:lang w:eastAsia="zh-CN"/>
              </w:rPr>
            </w:pPr>
            <w:r>
              <w:rPr>
                <w:sz w:val="24"/>
                <w:szCs w:val="24"/>
                <w:lang w:eastAsia="zh-CN"/>
              </w:rPr>
              <w:t>讲座二</w:t>
            </w:r>
          </w:p>
          <w:p w14:paraId="6EFD23B4" w14:textId="6CEBA2A6" w:rsidR="00930A22" w:rsidRDefault="00930A22">
            <w:pPr>
              <w:rPr>
                <w:sz w:val="24"/>
                <w:szCs w:val="24"/>
                <w:lang w:eastAsia="zh-CN"/>
              </w:rPr>
            </w:pPr>
            <w:r>
              <w:rPr>
                <w:sz w:val="24"/>
                <w:szCs w:val="24"/>
                <w:lang w:eastAsia="zh-CN"/>
              </w:rPr>
              <w:t>10</w:t>
            </w:r>
            <w:r>
              <w:rPr>
                <w:sz w:val="24"/>
                <w:szCs w:val="24"/>
                <w:lang w:eastAsia="zh-CN"/>
              </w:rPr>
              <w:t>月</w:t>
            </w:r>
            <w:r>
              <w:rPr>
                <w:sz w:val="24"/>
                <w:szCs w:val="24"/>
                <w:lang w:eastAsia="zh-CN"/>
              </w:rPr>
              <w:t>15</w:t>
            </w:r>
            <w:r>
              <w:rPr>
                <w:sz w:val="24"/>
                <w:szCs w:val="24"/>
                <w:lang w:eastAsia="zh-CN"/>
              </w:rPr>
              <w:t>日（周三）晚上</w:t>
            </w:r>
          </w:p>
          <w:p w14:paraId="004FB5FE" w14:textId="77777777" w:rsidR="00930A22" w:rsidRDefault="00930A22">
            <w:pPr>
              <w:rPr>
                <w:sz w:val="24"/>
                <w:szCs w:val="24"/>
              </w:rPr>
            </w:pPr>
            <w:r>
              <w:rPr>
                <w:sz w:val="24"/>
                <w:szCs w:val="24"/>
              </w:rPr>
              <w:t>18:00-21:20</w:t>
            </w:r>
          </w:p>
          <w:p w14:paraId="0D057FA8" w14:textId="77777777" w:rsidR="00930A22" w:rsidRDefault="00930A22">
            <w:pPr>
              <w:rPr>
                <w:sz w:val="24"/>
                <w:szCs w:val="24"/>
              </w:rPr>
            </w:pPr>
          </w:p>
        </w:tc>
        <w:tc>
          <w:tcPr>
            <w:tcW w:w="4961" w:type="dxa"/>
            <w:vAlign w:val="center"/>
          </w:tcPr>
          <w:p w14:paraId="26FF1438" w14:textId="77777777" w:rsidR="00930A22" w:rsidRDefault="00930A22">
            <w:pPr>
              <w:rPr>
                <w:color w:val="060607"/>
                <w:spacing w:val="2"/>
                <w:sz w:val="24"/>
                <w:szCs w:val="24"/>
                <w:lang w:eastAsia="zh-CN"/>
              </w:rPr>
            </w:pPr>
            <w:r>
              <w:rPr>
                <w:sz w:val="24"/>
                <w:szCs w:val="24"/>
                <w:lang w:eastAsia="zh-CN"/>
              </w:rPr>
              <w:t>罗马法中的国际战争法</w:t>
            </w:r>
          </w:p>
        </w:tc>
        <w:tc>
          <w:tcPr>
            <w:tcW w:w="1418" w:type="dxa"/>
            <w:vMerge/>
            <w:vAlign w:val="center"/>
          </w:tcPr>
          <w:p w14:paraId="22B77570" w14:textId="77777777" w:rsidR="00930A22" w:rsidRDefault="00930A22">
            <w:pPr>
              <w:rPr>
                <w:sz w:val="24"/>
                <w:szCs w:val="24"/>
                <w:lang w:eastAsia="zh-CN"/>
              </w:rPr>
            </w:pPr>
          </w:p>
        </w:tc>
      </w:tr>
      <w:tr w:rsidR="00930A22" w14:paraId="5C6616F7" w14:textId="77777777">
        <w:tc>
          <w:tcPr>
            <w:tcW w:w="1980" w:type="dxa"/>
            <w:vAlign w:val="center"/>
          </w:tcPr>
          <w:p w14:paraId="568CB41C" w14:textId="77777777" w:rsidR="00930A22" w:rsidRDefault="00930A22">
            <w:pPr>
              <w:rPr>
                <w:sz w:val="24"/>
                <w:szCs w:val="24"/>
                <w:lang w:eastAsia="zh-CN"/>
              </w:rPr>
            </w:pPr>
            <w:r>
              <w:rPr>
                <w:sz w:val="24"/>
                <w:szCs w:val="24"/>
                <w:lang w:eastAsia="zh-CN"/>
              </w:rPr>
              <w:t>讲座三</w:t>
            </w:r>
          </w:p>
          <w:p w14:paraId="1BAE5A62" w14:textId="26CBA84D" w:rsidR="00930A22" w:rsidRDefault="00930A22">
            <w:pPr>
              <w:rPr>
                <w:sz w:val="24"/>
                <w:szCs w:val="24"/>
                <w:lang w:eastAsia="zh-CN"/>
              </w:rPr>
            </w:pPr>
            <w:r>
              <w:rPr>
                <w:sz w:val="24"/>
                <w:szCs w:val="24"/>
                <w:lang w:eastAsia="zh-CN"/>
              </w:rPr>
              <w:t>10</w:t>
            </w:r>
            <w:r>
              <w:rPr>
                <w:sz w:val="24"/>
                <w:szCs w:val="24"/>
                <w:lang w:eastAsia="zh-CN"/>
              </w:rPr>
              <w:t>月</w:t>
            </w:r>
            <w:r>
              <w:rPr>
                <w:sz w:val="24"/>
                <w:szCs w:val="24"/>
                <w:lang w:eastAsia="zh-CN"/>
              </w:rPr>
              <w:t>21</w:t>
            </w:r>
            <w:r>
              <w:rPr>
                <w:sz w:val="24"/>
                <w:szCs w:val="24"/>
                <w:lang w:eastAsia="zh-CN"/>
              </w:rPr>
              <w:t>日（周二）晚上</w:t>
            </w:r>
          </w:p>
          <w:p w14:paraId="0ACE17EE" w14:textId="77777777" w:rsidR="00930A22" w:rsidRDefault="00930A22">
            <w:pPr>
              <w:rPr>
                <w:sz w:val="24"/>
                <w:szCs w:val="24"/>
              </w:rPr>
            </w:pPr>
            <w:r>
              <w:rPr>
                <w:sz w:val="24"/>
                <w:szCs w:val="24"/>
              </w:rPr>
              <w:t>18:00-21:20</w:t>
            </w:r>
          </w:p>
          <w:p w14:paraId="1F78AD07" w14:textId="77777777" w:rsidR="00930A22" w:rsidRDefault="00930A22">
            <w:pPr>
              <w:rPr>
                <w:sz w:val="24"/>
                <w:szCs w:val="24"/>
              </w:rPr>
            </w:pPr>
          </w:p>
        </w:tc>
        <w:tc>
          <w:tcPr>
            <w:tcW w:w="4961" w:type="dxa"/>
            <w:vAlign w:val="center"/>
          </w:tcPr>
          <w:p w14:paraId="7392956B" w14:textId="77777777" w:rsidR="00930A22" w:rsidRDefault="00930A22">
            <w:pPr>
              <w:rPr>
                <w:sz w:val="24"/>
                <w:szCs w:val="24"/>
                <w:lang w:eastAsia="zh-CN"/>
              </w:rPr>
            </w:pPr>
            <w:r>
              <w:rPr>
                <w:sz w:val="24"/>
                <w:szCs w:val="24"/>
                <w:lang w:eastAsia="zh-CN"/>
              </w:rPr>
              <w:t>欧洲中世纪国际战争法导论</w:t>
            </w:r>
          </w:p>
          <w:p w14:paraId="597B2CB2" w14:textId="77777777" w:rsidR="00930A22" w:rsidRDefault="00930A22">
            <w:pPr>
              <w:rPr>
                <w:sz w:val="24"/>
                <w:szCs w:val="24"/>
                <w:lang w:eastAsia="zh-CN"/>
              </w:rPr>
            </w:pPr>
          </w:p>
        </w:tc>
        <w:tc>
          <w:tcPr>
            <w:tcW w:w="1418" w:type="dxa"/>
            <w:vMerge/>
            <w:vAlign w:val="center"/>
          </w:tcPr>
          <w:p w14:paraId="656E880C" w14:textId="77777777" w:rsidR="00930A22" w:rsidRDefault="00930A22">
            <w:pPr>
              <w:rPr>
                <w:sz w:val="24"/>
                <w:szCs w:val="24"/>
                <w:lang w:eastAsia="zh-CN"/>
              </w:rPr>
            </w:pPr>
          </w:p>
        </w:tc>
      </w:tr>
      <w:tr w:rsidR="00930A22" w14:paraId="6546FF33" w14:textId="77777777">
        <w:tc>
          <w:tcPr>
            <w:tcW w:w="1980" w:type="dxa"/>
            <w:vAlign w:val="center"/>
          </w:tcPr>
          <w:p w14:paraId="538BDD11" w14:textId="77777777" w:rsidR="00930A22" w:rsidRDefault="00930A22">
            <w:pPr>
              <w:rPr>
                <w:sz w:val="24"/>
                <w:szCs w:val="24"/>
                <w:lang w:eastAsia="zh-CN"/>
              </w:rPr>
            </w:pPr>
            <w:r>
              <w:rPr>
                <w:sz w:val="24"/>
                <w:szCs w:val="24"/>
                <w:lang w:eastAsia="zh-CN"/>
              </w:rPr>
              <w:t>讲座四</w:t>
            </w:r>
          </w:p>
          <w:p w14:paraId="792D0251" w14:textId="6E045E52" w:rsidR="00930A22" w:rsidRDefault="00930A22">
            <w:pPr>
              <w:rPr>
                <w:sz w:val="24"/>
                <w:szCs w:val="24"/>
                <w:lang w:eastAsia="zh-CN"/>
              </w:rPr>
            </w:pPr>
            <w:r>
              <w:rPr>
                <w:sz w:val="24"/>
                <w:szCs w:val="24"/>
                <w:lang w:eastAsia="zh-CN"/>
              </w:rPr>
              <w:t>10</w:t>
            </w:r>
            <w:r>
              <w:rPr>
                <w:sz w:val="24"/>
                <w:szCs w:val="24"/>
                <w:lang w:eastAsia="zh-CN"/>
              </w:rPr>
              <w:t>月</w:t>
            </w:r>
            <w:r>
              <w:rPr>
                <w:sz w:val="24"/>
                <w:szCs w:val="24"/>
                <w:lang w:eastAsia="zh-CN"/>
              </w:rPr>
              <w:t>28</w:t>
            </w:r>
            <w:r>
              <w:rPr>
                <w:sz w:val="24"/>
                <w:szCs w:val="24"/>
                <w:lang w:eastAsia="zh-CN"/>
              </w:rPr>
              <w:t>日（周二）晚上</w:t>
            </w:r>
          </w:p>
          <w:p w14:paraId="4EBED982" w14:textId="77777777" w:rsidR="00930A22" w:rsidRDefault="00930A22">
            <w:pPr>
              <w:rPr>
                <w:sz w:val="24"/>
                <w:szCs w:val="24"/>
              </w:rPr>
            </w:pPr>
            <w:r>
              <w:rPr>
                <w:sz w:val="24"/>
                <w:szCs w:val="24"/>
              </w:rPr>
              <w:t>18:00-21:20</w:t>
            </w:r>
          </w:p>
          <w:p w14:paraId="0AAB2247" w14:textId="77777777" w:rsidR="00930A22" w:rsidRDefault="00930A22">
            <w:pPr>
              <w:rPr>
                <w:sz w:val="24"/>
                <w:szCs w:val="24"/>
              </w:rPr>
            </w:pPr>
          </w:p>
        </w:tc>
        <w:tc>
          <w:tcPr>
            <w:tcW w:w="4961" w:type="dxa"/>
            <w:vAlign w:val="center"/>
          </w:tcPr>
          <w:p w14:paraId="624EAD4C" w14:textId="77777777" w:rsidR="00930A22" w:rsidRDefault="00930A22">
            <w:pPr>
              <w:rPr>
                <w:sz w:val="24"/>
                <w:szCs w:val="24"/>
              </w:rPr>
            </w:pPr>
            <w:r>
              <w:rPr>
                <w:sz w:val="24"/>
                <w:szCs w:val="24"/>
              </w:rPr>
              <w:t>阿貝里科</w:t>
            </w:r>
            <w:r>
              <w:rPr>
                <w:sz w:val="24"/>
                <w:szCs w:val="24"/>
              </w:rPr>
              <w:t>·</w:t>
            </w:r>
            <w:r>
              <w:rPr>
                <w:sz w:val="24"/>
                <w:szCs w:val="24"/>
              </w:rPr>
              <w:t>根提利</w:t>
            </w:r>
            <w:r>
              <w:rPr>
                <w:sz w:val="24"/>
                <w:szCs w:val="24"/>
              </w:rPr>
              <w:t xml:space="preserve">  </w:t>
            </w:r>
            <w:r>
              <w:rPr>
                <w:sz w:val="24"/>
                <w:szCs w:val="24"/>
              </w:rPr>
              <w:t>（</w:t>
            </w:r>
            <w:r>
              <w:rPr>
                <w:sz w:val="24"/>
                <w:szCs w:val="24"/>
              </w:rPr>
              <w:t>Alberico Gentili</w:t>
            </w:r>
            <w:r>
              <w:rPr>
                <w:sz w:val="24"/>
                <w:szCs w:val="24"/>
              </w:rPr>
              <w:t>）国际战争法思想</w:t>
            </w:r>
            <w:r>
              <w:rPr>
                <w:rFonts w:hint="eastAsia"/>
                <w:sz w:val="24"/>
                <w:szCs w:val="24"/>
              </w:rPr>
              <w:t>（</w:t>
            </w:r>
            <w:r>
              <w:rPr>
                <w:sz w:val="24"/>
                <w:szCs w:val="24"/>
              </w:rPr>
              <w:t>一</w:t>
            </w:r>
            <w:r>
              <w:rPr>
                <w:rFonts w:hint="eastAsia"/>
                <w:sz w:val="24"/>
                <w:szCs w:val="24"/>
              </w:rPr>
              <w:t>）</w:t>
            </w:r>
          </w:p>
          <w:p w14:paraId="7F5B1C97" w14:textId="77777777" w:rsidR="00930A22" w:rsidRDefault="00930A22">
            <w:pPr>
              <w:rPr>
                <w:sz w:val="24"/>
                <w:szCs w:val="24"/>
              </w:rPr>
            </w:pPr>
          </w:p>
        </w:tc>
        <w:tc>
          <w:tcPr>
            <w:tcW w:w="1418" w:type="dxa"/>
            <w:vMerge/>
            <w:vAlign w:val="center"/>
          </w:tcPr>
          <w:p w14:paraId="6564C0D8" w14:textId="77777777" w:rsidR="00930A22" w:rsidRDefault="00930A22">
            <w:pPr>
              <w:rPr>
                <w:sz w:val="24"/>
                <w:szCs w:val="24"/>
              </w:rPr>
            </w:pPr>
          </w:p>
        </w:tc>
      </w:tr>
      <w:tr w:rsidR="00930A22" w14:paraId="7C24339D" w14:textId="77777777">
        <w:trPr>
          <w:trHeight w:val="1327"/>
        </w:trPr>
        <w:tc>
          <w:tcPr>
            <w:tcW w:w="1980" w:type="dxa"/>
            <w:vAlign w:val="center"/>
          </w:tcPr>
          <w:p w14:paraId="6FB93478" w14:textId="77777777" w:rsidR="00930A22" w:rsidRDefault="00930A22">
            <w:pPr>
              <w:rPr>
                <w:sz w:val="24"/>
                <w:szCs w:val="24"/>
                <w:lang w:eastAsia="zh-CN"/>
              </w:rPr>
            </w:pPr>
            <w:r>
              <w:rPr>
                <w:sz w:val="24"/>
                <w:szCs w:val="24"/>
                <w:lang w:eastAsia="zh-CN"/>
              </w:rPr>
              <w:t>讲座五</w:t>
            </w:r>
          </w:p>
          <w:p w14:paraId="4F179FDF" w14:textId="38A37384" w:rsidR="00930A22" w:rsidRDefault="00930A22">
            <w:pPr>
              <w:rPr>
                <w:sz w:val="24"/>
                <w:szCs w:val="24"/>
                <w:lang w:eastAsia="zh-CN"/>
              </w:rPr>
            </w:pPr>
            <w:r>
              <w:rPr>
                <w:sz w:val="24"/>
                <w:szCs w:val="24"/>
                <w:lang w:eastAsia="zh-CN"/>
              </w:rPr>
              <w:t>10</w:t>
            </w:r>
            <w:r>
              <w:rPr>
                <w:sz w:val="24"/>
                <w:szCs w:val="24"/>
                <w:lang w:eastAsia="zh-CN"/>
              </w:rPr>
              <w:t>月</w:t>
            </w:r>
            <w:r>
              <w:rPr>
                <w:sz w:val="24"/>
                <w:szCs w:val="24"/>
                <w:lang w:eastAsia="zh-CN"/>
              </w:rPr>
              <w:t>29</w:t>
            </w:r>
            <w:r>
              <w:rPr>
                <w:sz w:val="24"/>
                <w:szCs w:val="24"/>
                <w:lang w:eastAsia="zh-CN"/>
              </w:rPr>
              <w:t>日（周三）下午</w:t>
            </w:r>
          </w:p>
          <w:p w14:paraId="585D1603" w14:textId="77777777" w:rsidR="00930A22" w:rsidRDefault="00930A22">
            <w:pPr>
              <w:rPr>
                <w:sz w:val="24"/>
                <w:szCs w:val="24"/>
              </w:rPr>
            </w:pPr>
            <w:r>
              <w:rPr>
                <w:sz w:val="24"/>
                <w:szCs w:val="24"/>
              </w:rPr>
              <w:t>18:00-21:20</w:t>
            </w:r>
          </w:p>
          <w:p w14:paraId="06224F6E" w14:textId="77777777" w:rsidR="00930A22" w:rsidRDefault="00930A22">
            <w:pPr>
              <w:rPr>
                <w:sz w:val="24"/>
                <w:szCs w:val="24"/>
              </w:rPr>
            </w:pPr>
          </w:p>
          <w:p w14:paraId="6D4DD65F" w14:textId="77777777" w:rsidR="00930A22" w:rsidRDefault="00930A22">
            <w:pPr>
              <w:rPr>
                <w:sz w:val="24"/>
                <w:szCs w:val="24"/>
              </w:rPr>
            </w:pPr>
          </w:p>
        </w:tc>
        <w:tc>
          <w:tcPr>
            <w:tcW w:w="4961" w:type="dxa"/>
            <w:vAlign w:val="center"/>
          </w:tcPr>
          <w:p w14:paraId="5E25E92E" w14:textId="77777777" w:rsidR="00930A22" w:rsidRDefault="00930A22">
            <w:pPr>
              <w:rPr>
                <w:sz w:val="24"/>
                <w:szCs w:val="24"/>
              </w:rPr>
            </w:pPr>
            <w:r>
              <w:rPr>
                <w:sz w:val="24"/>
                <w:szCs w:val="24"/>
              </w:rPr>
              <w:t>阿貝里科</w:t>
            </w:r>
            <w:r>
              <w:rPr>
                <w:sz w:val="24"/>
                <w:szCs w:val="24"/>
              </w:rPr>
              <w:t>·</w:t>
            </w:r>
            <w:r>
              <w:rPr>
                <w:sz w:val="24"/>
                <w:szCs w:val="24"/>
              </w:rPr>
              <w:t>根提利</w:t>
            </w:r>
            <w:r>
              <w:rPr>
                <w:sz w:val="24"/>
                <w:szCs w:val="24"/>
              </w:rPr>
              <w:t xml:space="preserve">  </w:t>
            </w:r>
            <w:r>
              <w:rPr>
                <w:sz w:val="24"/>
                <w:szCs w:val="24"/>
              </w:rPr>
              <w:t>（</w:t>
            </w:r>
            <w:r>
              <w:rPr>
                <w:sz w:val="24"/>
                <w:szCs w:val="24"/>
              </w:rPr>
              <w:t>Alberico Gentili</w:t>
            </w:r>
            <w:r>
              <w:rPr>
                <w:sz w:val="24"/>
                <w:szCs w:val="24"/>
              </w:rPr>
              <w:t>）的国际战争法思想（二）</w:t>
            </w:r>
          </w:p>
          <w:p w14:paraId="6F6F6E7D" w14:textId="77777777" w:rsidR="00930A22" w:rsidRDefault="00930A22">
            <w:pPr>
              <w:rPr>
                <w:sz w:val="24"/>
                <w:szCs w:val="24"/>
              </w:rPr>
            </w:pPr>
          </w:p>
        </w:tc>
        <w:tc>
          <w:tcPr>
            <w:tcW w:w="1418" w:type="dxa"/>
            <w:vMerge/>
            <w:vAlign w:val="center"/>
          </w:tcPr>
          <w:p w14:paraId="20EE9704" w14:textId="77777777" w:rsidR="00930A22" w:rsidRDefault="00930A22">
            <w:pPr>
              <w:rPr>
                <w:sz w:val="24"/>
                <w:szCs w:val="24"/>
              </w:rPr>
            </w:pPr>
          </w:p>
        </w:tc>
      </w:tr>
      <w:tr w:rsidR="00930A22" w14:paraId="53F8D269" w14:textId="77777777">
        <w:trPr>
          <w:trHeight w:val="1342"/>
        </w:trPr>
        <w:tc>
          <w:tcPr>
            <w:tcW w:w="1980" w:type="dxa"/>
            <w:vAlign w:val="center"/>
          </w:tcPr>
          <w:p w14:paraId="13DD12F6" w14:textId="77777777" w:rsidR="00930A22" w:rsidRDefault="00930A22">
            <w:pPr>
              <w:rPr>
                <w:sz w:val="24"/>
                <w:szCs w:val="24"/>
                <w:lang w:eastAsia="zh-CN"/>
              </w:rPr>
            </w:pPr>
            <w:r>
              <w:rPr>
                <w:sz w:val="24"/>
                <w:szCs w:val="24"/>
                <w:lang w:eastAsia="zh-CN"/>
              </w:rPr>
              <w:t>讲座六</w:t>
            </w:r>
          </w:p>
          <w:p w14:paraId="15BED2E2" w14:textId="3B4B31E8" w:rsidR="00930A22" w:rsidRDefault="00930A22">
            <w:pPr>
              <w:rPr>
                <w:sz w:val="24"/>
                <w:szCs w:val="24"/>
                <w:lang w:eastAsia="zh-CN"/>
              </w:rPr>
            </w:pPr>
            <w:r>
              <w:rPr>
                <w:sz w:val="24"/>
                <w:szCs w:val="24"/>
                <w:lang w:eastAsia="zh-CN"/>
              </w:rPr>
              <w:t>11</w:t>
            </w:r>
            <w:r>
              <w:rPr>
                <w:sz w:val="24"/>
                <w:szCs w:val="24"/>
                <w:lang w:eastAsia="zh-CN"/>
              </w:rPr>
              <w:t>月</w:t>
            </w:r>
            <w:r>
              <w:rPr>
                <w:sz w:val="24"/>
                <w:szCs w:val="24"/>
                <w:lang w:eastAsia="zh-CN"/>
              </w:rPr>
              <w:t>4</w:t>
            </w:r>
            <w:r>
              <w:rPr>
                <w:sz w:val="24"/>
                <w:szCs w:val="24"/>
                <w:lang w:eastAsia="zh-CN"/>
              </w:rPr>
              <w:t>日（周二）晚上</w:t>
            </w:r>
          </w:p>
          <w:p w14:paraId="54ACE791" w14:textId="77777777" w:rsidR="00930A22" w:rsidRDefault="00930A22">
            <w:pPr>
              <w:rPr>
                <w:sz w:val="24"/>
                <w:szCs w:val="24"/>
              </w:rPr>
            </w:pPr>
            <w:r>
              <w:rPr>
                <w:sz w:val="24"/>
                <w:szCs w:val="24"/>
              </w:rPr>
              <w:t>18:00-21:20</w:t>
            </w:r>
          </w:p>
          <w:p w14:paraId="083C79C0" w14:textId="77777777" w:rsidR="00930A22" w:rsidRDefault="00930A22">
            <w:pPr>
              <w:rPr>
                <w:sz w:val="24"/>
                <w:szCs w:val="24"/>
              </w:rPr>
            </w:pPr>
          </w:p>
        </w:tc>
        <w:tc>
          <w:tcPr>
            <w:tcW w:w="4961" w:type="dxa"/>
            <w:vAlign w:val="center"/>
          </w:tcPr>
          <w:p w14:paraId="13176696" w14:textId="77777777" w:rsidR="00930A22" w:rsidRDefault="00930A22">
            <w:pPr>
              <w:rPr>
                <w:sz w:val="24"/>
                <w:szCs w:val="24"/>
                <w:lang w:eastAsia="zh-CN"/>
              </w:rPr>
            </w:pPr>
            <w:r>
              <w:rPr>
                <w:sz w:val="24"/>
                <w:szCs w:val="24"/>
                <w:lang w:eastAsia="zh-CN"/>
              </w:rPr>
              <w:t>格劳修斯的国际战争法思想</w:t>
            </w:r>
          </w:p>
          <w:p w14:paraId="03C745F0" w14:textId="77777777" w:rsidR="00930A22" w:rsidRDefault="00930A22">
            <w:pPr>
              <w:rPr>
                <w:sz w:val="24"/>
                <w:szCs w:val="24"/>
                <w:lang w:eastAsia="zh-CN"/>
              </w:rPr>
            </w:pPr>
          </w:p>
          <w:p w14:paraId="0ED2B992" w14:textId="77777777" w:rsidR="00930A22" w:rsidRDefault="00930A22">
            <w:pPr>
              <w:rPr>
                <w:sz w:val="24"/>
                <w:szCs w:val="24"/>
                <w:lang w:eastAsia="zh-CN"/>
              </w:rPr>
            </w:pPr>
          </w:p>
        </w:tc>
        <w:tc>
          <w:tcPr>
            <w:tcW w:w="1418" w:type="dxa"/>
            <w:vMerge/>
            <w:vAlign w:val="center"/>
          </w:tcPr>
          <w:p w14:paraId="4525BE0D" w14:textId="77777777" w:rsidR="00930A22" w:rsidRDefault="00930A22">
            <w:pPr>
              <w:rPr>
                <w:sz w:val="24"/>
                <w:szCs w:val="24"/>
                <w:lang w:eastAsia="zh-CN"/>
              </w:rPr>
            </w:pPr>
          </w:p>
        </w:tc>
      </w:tr>
      <w:tr w:rsidR="00930A22" w14:paraId="2289C544" w14:textId="77777777">
        <w:tc>
          <w:tcPr>
            <w:tcW w:w="1980" w:type="dxa"/>
            <w:vAlign w:val="center"/>
          </w:tcPr>
          <w:p w14:paraId="0BACF03F" w14:textId="77777777" w:rsidR="00930A22" w:rsidRDefault="00930A22">
            <w:pPr>
              <w:rPr>
                <w:sz w:val="24"/>
                <w:szCs w:val="24"/>
                <w:lang w:eastAsia="zh-CN"/>
              </w:rPr>
            </w:pPr>
            <w:r>
              <w:rPr>
                <w:sz w:val="24"/>
                <w:szCs w:val="24"/>
                <w:lang w:eastAsia="zh-CN"/>
              </w:rPr>
              <w:t>讲座七</w:t>
            </w:r>
          </w:p>
          <w:p w14:paraId="24A13802" w14:textId="4EC66906" w:rsidR="00930A22" w:rsidRDefault="00930A22">
            <w:pPr>
              <w:rPr>
                <w:sz w:val="24"/>
                <w:szCs w:val="24"/>
                <w:lang w:eastAsia="zh-CN"/>
              </w:rPr>
            </w:pPr>
            <w:r>
              <w:rPr>
                <w:sz w:val="24"/>
                <w:szCs w:val="24"/>
                <w:lang w:eastAsia="zh-CN"/>
              </w:rPr>
              <w:lastRenderedPageBreak/>
              <w:t>11</w:t>
            </w:r>
            <w:r>
              <w:rPr>
                <w:sz w:val="24"/>
                <w:szCs w:val="24"/>
                <w:lang w:eastAsia="zh-CN"/>
              </w:rPr>
              <w:t>月</w:t>
            </w:r>
            <w:r>
              <w:rPr>
                <w:sz w:val="24"/>
                <w:szCs w:val="24"/>
                <w:lang w:eastAsia="zh-CN"/>
              </w:rPr>
              <w:t>11</w:t>
            </w:r>
            <w:r>
              <w:rPr>
                <w:sz w:val="24"/>
                <w:szCs w:val="24"/>
                <w:lang w:eastAsia="zh-CN"/>
              </w:rPr>
              <w:t>日（周二）下午</w:t>
            </w:r>
          </w:p>
          <w:p w14:paraId="57EE7785" w14:textId="77777777" w:rsidR="00930A22" w:rsidRDefault="00930A22">
            <w:pPr>
              <w:rPr>
                <w:sz w:val="24"/>
                <w:szCs w:val="24"/>
              </w:rPr>
            </w:pPr>
            <w:r>
              <w:rPr>
                <w:sz w:val="24"/>
                <w:szCs w:val="24"/>
              </w:rPr>
              <w:t>18:00-21:20</w:t>
            </w:r>
          </w:p>
          <w:p w14:paraId="726C1E80" w14:textId="77777777" w:rsidR="00930A22" w:rsidRDefault="00930A22">
            <w:pPr>
              <w:rPr>
                <w:sz w:val="24"/>
                <w:szCs w:val="24"/>
              </w:rPr>
            </w:pPr>
          </w:p>
        </w:tc>
        <w:tc>
          <w:tcPr>
            <w:tcW w:w="4961" w:type="dxa"/>
            <w:vAlign w:val="center"/>
          </w:tcPr>
          <w:p w14:paraId="38DB1800" w14:textId="77777777" w:rsidR="00930A22" w:rsidRDefault="00930A22">
            <w:pPr>
              <w:rPr>
                <w:sz w:val="24"/>
                <w:szCs w:val="24"/>
                <w:lang w:eastAsia="zh-CN"/>
              </w:rPr>
            </w:pPr>
            <w:r>
              <w:rPr>
                <w:sz w:val="24"/>
                <w:szCs w:val="24"/>
                <w:lang w:eastAsia="zh-CN"/>
              </w:rPr>
              <w:lastRenderedPageBreak/>
              <w:t>国际战争法的现代运用</w:t>
            </w:r>
          </w:p>
        </w:tc>
        <w:tc>
          <w:tcPr>
            <w:tcW w:w="1418" w:type="dxa"/>
            <w:vMerge/>
            <w:vAlign w:val="center"/>
          </w:tcPr>
          <w:p w14:paraId="48348972" w14:textId="77777777" w:rsidR="00930A22" w:rsidRDefault="00930A22">
            <w:pPr>
              <w:rPr>
                <w:sz w:val="24"/>
                <w:szCs w:val="24"/>
                <w:lang w:eastAsia="zh-CN"/>
              </w:rPr>
            </w:pPr>
          </w:p>
        </w:tc>
      </w:tr>
      <w:tr w:rsidR="00930A22" w14:paraId="02D35757" w14:textId="77777777" w:rsidTr="0054005C">
        <w:trPr>
          <w:trHeight w:val="566"/>
        </w:trPr>
        <w:tc>
          <w:tcPr>
            <w:tcW w:w="1980" w:type="dxa"/>
            <w:vAlign w:val="center"/>
          </w:tcPr>
          <w:p w14:paraId="1A6175EE" w14:textId="77777777" w:rsidR="00930A22" w:rsidRDefault="00930A22" w:rsidP="00930A22">
            <w:pPr>
              <w:rPr>
                <w:sz w:val="24"/>
                <w:szCs w:val="24"/>
                <w:lang w:eastAsia="zh-CN"/>
              </w:rPr>
            </w:pPr>
            <w:r>
              <w:rPr>
                <w:sz w:val="24"/>
                <w:szCs w:val="24"/>
                <w:lang w:eastAsia="zh-CN"/>
              </w:rPr>
              <w:t>讲座八</w:t>
            </w:r>
          </w:p>
          <w:p w14:paraId="21EEA6E6" w14:textId="2CB7D98E" w:rsidR="00930A22" w:rsidRDefault="00930A22" w:rsidP="00930A22">
            <w:pPr>
              <w:rPr>
                <w:sz w:val="24"/>
                <w:szCs w:val="24"/>
                <w:lang w:eastAsia="zh-CN"/>
              </w:rPr>
            </w:pPr>
            <w:r>
              <w:rPr>
                <w:sz w:val="24"/>
                <w:szCs w:val="24"/>
                <w:lang w:eastAsia="zh-CN"/>
              </w:rPr>
              <w:t>11</w:t>
            </w:r>
            <w:r>
              <w:rPr>
                <w:sz w:val="24"/>
                <w:szCs w:val="24"/>
                <w:lang w:eastAsia="zh-CN"/>
              </w:rPr>
              <w:t>月</w:t>
            </w:r>
            <w:r>
              <w:rPr>
                <w:sz w:val="24"/>
                <w:szCs w:val="24"/>
                <w:lang w:eastAsia="zh-CN"/>
              </w:rPr>
              <w:t>18</w:t>
            </w:r>
            <w:r>
              <w:rPr>
                <w:sz w:val="24"/>
                <w:szCs w:val="24"/>
                <w:lang w:eastAsia="zh-CN"/>
              </w:rPr>
              <w:t>日（周二）晚上</w:t>
            </w:r>
          </w:p>
          <w:p w14:paraId="5B859786" w14:textId="77777777" w:rsidR="00930A22" w:rsidRDefault="00930A22" w:rsidP="00930A22">
            <w:pPr>
              <w:rPr>
                <w:sz w:val="24"/>
                <w:szCs w:val="24"/>
              </w:rPr>
            </w:pPr>
            <w:r>
              <w:rPr>
                <w:sz w:val="24"/>
                <w:szCs w:val="24"/>
              </w:rPr>
              <w:t>18:00-21:20</w:t>
            </w:r>
          </w:p>
          <w:p w14:paraId="2F12E4F2" w14:textId="77777777" w:rsidR="00930A22" w:rsidRDefault="00930A22" w:rsidP="00930A22">
            <w:pPr>
              <w:rPr>
                <w:sz w:val="24"/>
                <w:szCs w:val="24"/>
              </w:rPr>
            </w:pPr>
          </w:p>
        </w:tc>
        <w:tc>
          <w:tcPr>
            <w:tcW w:w="4961" w:type="dxa"/>
            <w:vAlign w:val="center"/>
          </w:tcPr>
          <w:p w14:paraId="02E5D5A9" w14:textId="77777777" w:rsidR="00930A22" w:rsidRDefault="00930A22" w:rsidP="00930A22">
            <w:pPr>
              <w:rPr>
                <w:sz w:val="24"/>
                <w:szCs w:val="24"/>
              </w:rPr>
            </w:pPr>
            <w:r>
              <w:rPr>
                <w:sz w:val="24"/>
                <w:szCs w:val="24"/>
              </w:rPr>
              <w:t>国际战争法的最新发展</w:t>
            </w:r>
          </w:p>
          <w:p w14:paraId="46425B48" w14:textId="77777777" w:rsidR="00930A22" w:rsidRDefault="00930A22" w:rsidP="00930A22">
            <w:pPr>
              <w:rPr>
                <w:sz w:val="24"/>
                <w:szCs w:val="24"/>
              </w:rPr>
            </w:pPr>
          </w:p>
        </w:tc>
        <w:tc>
          <w:tcPr>
            <w:tcW w:w="1418" w:type="dxa"/>
            <w:vMerge w:val="restart"/>
          </w:tcPr>
          <w:p w14:paraId="52C8E759" w14:textId="77777777" w:rsidR="00930A22" w:rsidRPr="00930A22" w:rsidRDefault="00930A22" w:rsidP="00930A22">
            <w:pPr>
              <w:jc w:val="center"/>
              <w:rPr>
                <w:sz w:val="24"/>
                <w:szCs w:val="24"/>
                <w:lang w:eastAsia="zh-CN"/>
              </w:rPr>
            </w:pPr>
            <w:r w:rsidRPr="00930A22">
              <w:rPr>
                <w:rFonts w:hint="eastAsia"/>
                <w:sz w:val="24"/>
                <w:szCs w:val="24"/>
                <w:lang w:eastAsia="zh-CN"/>
              </w:rPr>
              <w:t>松江校区</w:t>
            </w:r>
          </w:p>
          <w:p w14:paraId="006027C3" w14:textId="77777777" w:rsidR="00930A22" w:rsidRPr="00930A22" w:rsidRDefault="00930A22" w:rsidP="00930A22">
            <w:pPr>
              <w:jc w:val="center"/>
              <w:rPr>
                <w:sz w:val="24"/>
                <w:szCs w:val="24"/>
                <w:lang w:eastAsia="zh-CN"/>
              </w:rPr>
            </w:pPr>
            <w:r w:rsidRPr="00930A22">
              <w:rPr>
                <w:rFonts w:hint="eastAsia"/>
                <w:sz w:val="24"/>
                <w:szCs w:val="24"/>
                <w:lang w:eastAsia="zh-CN"/>
              </w:rPr>
              <w:t>明法楼西楼</w:t>
            </w:r>
          </w:p>
          <w:p w14:paraId="7AB4BD69" w14:textId="03E222EF" w:rsidR="00930A22" w:rsidRDefault="00930A22" w:rsidP="00930A22">
            <w:pPr>
              <w:jc w:val="center"/>
              <w:rPr>
                <w:sz w:val="24"/>
                <w:szCs w:val="24"/>
                <w:lang w:eastAsia="zh-CN"/>
              </w:rPr>
            </w:pPr>
            <w:r w:rsidRPr="00930A22">
              <w:rPr>
                <w:sz w:val="24"/>
                <w:szCs w:val="24"/>
                <w:lang w:eastAsia="zh-CN"/>
              </w:rPr>
              <w:t>C302</w:t>
            </w:r>
          </w:p>
        </w:tc>
      </w:tr>
      <w:tr w:rsidR="00930A22" w14:paraId="39B1DE18" w14:textId="77777777" w:rsidTr="0054005C">
        <w:trPr>
          <w:trHeight w:val="566"/>
        </w:trPr>
        <w:tc>
          <w:tcPr>
            <w:tcW w:w="1980" w:type="dxa"/>
            <w:vAlign w:val="center"/>
          </w:tcPr>
          <w:p w14:paraId="00CA5131" w14:textId="77777777" w:rsidR="00930A22" w:rsidRDefault="00930A22" w:rsidP="00930A22">
            <w:pPr>
              <w:rPr>
                <w:sz w:val="24"/>
                <w:szCs w:val="24"/>
                <w:lang w:eastAsia="zh-CN"/>
              </w:rPr>
            </w:pPr>
            <w:r>
              <w:rPr>
                <w:sz w:val="24"/>
                <w:szCs w:val="24"/>
                <w:lang w:eastAsia="zh-CN"/>
              </w:rPr>
              <w:t>线下答疑</w:t>
            </w:r>
          </w:p>
          <w:p w14:paraId="57183F6B" w14:textId="2421F647" w:rsidR="00930A22" w:rsidRDefault="00930A22" w:rsidP="00930A22">
            <w:pPr>
              <w:rPr>
                <w:sz w:val="24"/>
                <w:szCs w:val="24"/>
                <w:lang w:eastAsia="zh-CN"/>
              </w:rPr>
            </w:pPr>
            <w:r>
              <w:rPr>
                <w:sz w:val="24"/>
                <w:szCs w:val="24"/>
                <w:lang w:eastAsia="zh-CN"/>
              </w:rPr>
              <w:t>11</w:t>
            </w:r>
            <w:r>
              <w:rPr>
                <w:sz w:val="24"/>
                <w:szCs w:val="24"/>
                <w:lang w:eastAsia="zh-CN"/>
              </w:rPr>
              <w:t>月</w:t>
            </w:r>
            <w:r>
              <w:rPr>
                <w:sz w:val="24"/>
                <w:szCs w:val="24"/>
                <w:lang w:eastAsia="zh-CN"/>
              </w:rPr>
              <w:t>21</w:t>
            </w:r>
            <w:r>
              <w:rPr>
                <w:sz w:val="24"/>
                <w:szCs w:val="24"/>
                <w:lang w:eastAsia="zh-CN"/>
              </w:rPr>
              <w:t>日（周五）早上</w:t>
            </w:r>
          </w:p>
          <w:p w14:paraId="5845C81B" w14:textId="0D50F1C6" w:rsidR="00930A22" w:rsidRDefault="00673AC7" w:rsidP="00930A22">
            <w:pPr>
              <w:rPr>
                <w:sz w:val="24"/>
                <w:szCs w:val="24"/>
              </w:rPr>
            </w:pPr>
            <w:r>
              <w:rPr>
                <w:sz w:val="24"/>
                <w:szCs w:val="24"/>
              </w:rPr>
              <w:t>8</w:t>
            </w:r>
            <w:r w:rsidR="00930A22">
              <w:rPr>
                <w:sz w:val="24"/>
                <w:szCs w:val="24"/>
              </w:rPr>
              <w:t>:</w:t>
            </w:r>
            <w:r>
              <w:rPr>
                <w:sz w:val="24"/>
                <w:szCs w:val="24"/>
              </w:rPr>
              <w:t>3</w:t>
            </w:r>
            <w:r w:rsidR="00930A22">
              <w:rPr>
                <w:sz w:val="24"/>
                <w:szCs w:val="24"/>
              </w:rPr>
              <w:t>0-11:30</w:t>
            </w:r>
          </w:p>
          <w:p w14:paraId="081AA4A8" w14:textId="77777777" w:rsidR="00930A22" w:rsidRDefault="00930A22" w:rsidP="00930A22">
            <w:pPr>
              <w:rPr>
                <w:sz w:val="24"/>
                <w:szCs w:val="24"/>
              </w:rPr>
            </w:pPr>
          </w:p>
        </w:tc>
        <w:tc>
          <w:tcPr>
            <w:tcW w:w="4961" w:type="dxa"/>
            <w:vAlign w:val="center"/>
          </w:tcPr>
          <w:p w14:paraId="012B6347" w14:textId="77777777" w:rsidR="00930A22" w:rsidRDefault="00930A22" w:rsidP="00930A22">
            <w:pPr>
              <w:rPr>
                <w:sz w:val="24"/>
                <w:szCs w:val="24"/>
                <w:lang w:eastAsia="zh-CN"/>
              </w:rPr>
            </w:pPr>
            <w:r>
              <w:rPr>
                <w:sz w:val="24"/>
                <w:szCs w:val="24"/>
                <w:lang w:eastAsia="zh-CN"/>
              </w:rPr>
              <w:t>教授线下答疑，和同学们讨论课程学习过程中共同感兴趣的学术问题。</w:t>
            </w:r>
          </w:p>
        </w:tc>
        <w:tc>
          <w:tcPr>
            <w:tcW w:w="1418" w:type="dxa"/>
            <w:vMerge/>
          </w:tcPr>
          <w:p w14:paraId="788C4EA4" w14:textId="397ACED5" w:rsidR="00930A22" w:rsidRDefault="00930A22" w:rsidP="00930A22">
            <w:pPr>
              <w:rPr>
                <w:sz w:val="24"/>
                <w:szCs w:val="24"/>
                <w:lang w:eastAsia="zh-CN"/>
              </w:rPr>
            </w:pPr>
          </w:p>
        </w:tc>
      </w:tr>
    </w:tbl>
    <w:p w14:paraId="7060864C" w14:textId="77777777" w:rsidR="003E4DB0" w:rsidRDefault="003E4DB0">
      <w:pPr>
        <w:rPr>
          <w:rFonts w:asciiTheme="minorHAnsi" w:hAnsiTheme="minorHAnsi" w:cstheme="minorHAnsi"/>
          <w:color w:val="000000"/>
          <w:sz w:val="18"/>
          <w:szCs w:val="18"/>
        </w:rPr>
      </w:pPr>
    </w:p>
    <w:sectPr w:rsidR="003E4DB0">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2DFEC" w14:textId="77777777" w:rsidR="00A45679" w:rsidRDefault="00A45679">
      <w:r>
        <w:separator/>
      </w:r>
    </w:p>
  </w:endnote>
  <w:endnote w:type="continuationSeparator" w:id="0">
    <w:p w14:paraId="3082115B" w14:textId="77777777" w:rsidR="00A45679" w:rsidRDefault="00A4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仿宋_GB2312">
    <w:altName w:val="仿宋"/>
    <w:panose1 w:val="020B0604020202020204"/>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1CEF" w14:textId="77777777" w:rsidR="003E4DB0" w:rsidRDefault="00000000">
    <w:pPr>
      <w:pStyle w:val="a3"/>
      <w:jc w:val="right"/>
    </w:pPr>
    <w:r>
      <w:fldChar w:fldCharType="begin"/>
    </w:r>
    <w:r>
      <w:instrText xml:space="preserve"> PAGE   \* MERGEFORMAT </w:instrText>
    </w:r>
    <w:r>
      <w:fldChar w:fldCharType="separate"/>
    </w:r>
    <w:r>
      <w:rPr>
        <w:lang w:val="zh-CN"/>
      </w:rPr>
      <w:t>1</w:t>
    </w:r>
    <w:r>
      <w:fldChar w:fldCharType="end"/>
    </w:r>
  </w:p>
  <w:p w14:paraId="0F6DD641" w14:textId="77777777" w:rsidR="003E4DB0" w:rsidRDefault="003E4DB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F9CCF" w14:textId="77777777" w:rsidR="00A45679" w:rsidRDefault="00A45679">
      <w:r>
        <w:separator/>
      </w:r>
    </w:p>
  </w:footnote>
  <w:footnote w:type="continuationSeparator" w:id="0">
    <w:p w14:paraId="4CF7668C" w14:textId="77777777" w:rsidR="00A45679" w:rsidRDefault="00A45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B81E07"/>
    <w:rsid w:val="000156C6"/>
    <w:rsid w:val="000201F8"/>
    <w:rsid w:val="00051883"/>
    <w:rsid w:val="00063CE0"/>
    <w:rsid w:val="00113BCA"/>
    <w:rsid w:val="00115C99"/>
    <w:rsid w:val="00115EF2"/>
    <w:rsid w:val="001161ED"/>
    <w:rsid w:val="00157A05"/>
    <w:rsid w:val="00182811"/>
    <w:rsid w:val="001D5EFD"/>
    <w:rsid w:val="00254AA8"/>
    <w:rsid w:val="002A1DAC"/>
    <w:rsid w:val="002D13FC"/>
    <w:rsid w:val="00353FDD"/>
    <w:rsid w:val="00366B48"/>
    <w:rsid w:val="00390166"/>
    <w:rsid w:val="003C1292"/>
    <w:rsid w:val="003C1935"/>
    <w:rsid w:val="003C6872"/>
    <w:rsid w:val="003D57D0"/>
    <w:rsid w:val="003E4DB0"/>
    <w:rsid w:val="00410AD4"/>
    <w:rsid w:val="0049516D"/>
    <w:rsid w:val="004A01B0"/>
    <w:rsid w:val="004E47CE"/>
    <w:rsid w:val="005130FA"/>
    <w:rsid w:val="00562038"/>
    <w:rsid w:val="005D227F"/>
    <w:rsid w:val="005E6C0C"/>
    <w:rsid w:val="00605149"/>
    <w:rsid w:val="00605CC2"/>
    <w:rsid w:val="0062606F"/>
    <w:rsid w:val="00654806"/>
    <w:rsid w:val="00673AC7"/>
    <w:rsid w:val="00752767"/>
    <w:rsid w:val="008D48FE"/>
    <w:rsid w:val="008D7926"/>
    <w:rsid w:val="008E5DCD"/>
    <w:rsid w:val="00930A22"/>
    <w:rsid w:val="00971C10"/>
    <w:rsid w:val="009B63EE"/>
    <w:rsid w:val="009C2113"/>
    <w:rsid w:val="009F42D7"/>
    <w:rsid w:val="00A366BB"/>
    <w:rsid w:val="00A45679"/>
    <w:rsid w:val="00AA3CCE"/>
    <w:rsid w:val="00AF7CC3"/>
    <w:rsid w:val="00B35011"/>
    <w:rsid w:val="00B732E3"/>
    <w:rsid w:val="00BA35BA"/>
    <w:rsid w:val="00BC6CCA"/>
    <w:rsid w:val="00BD3511"/>
    <w:rsid w:val="00D24403"/>
    <w:rsid w:val="00D6453C"/>
    <w:rsid w:val="00E86508"/>
    <w:rsid w:val="00EA4CE8"/>
    <w:rsid w:val="00F22DF9"/>
    <w:rsid w:val="00F4370F"/>
    <w:rsid w:val="00F74323"/>
    <w:rsid w:val="00F7733E"/>
    <w:rsid w:val="00FC53C4"/>
    <w:rsid w:val="489B0948"/>
    <w:rsid w:val="50B81E07"/>
    <w:rsid w:val="69E30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24C5C"/>
  <w15:docId w15:val="{9F2D785D-4F1C-4543-91B3-2FA19C0B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autoRedefine/>
    <w:uiPriority w:val="99"/>
    <w:qFormat/>
    <w:pPr>
      <w:spacing w:beforeAutospacing="1" w:afterAutospacing="1"/>
      <w:jc w:val="left"/>
    </w:pPr>
    <w:rPr>
      <w:rFonts w:ascii="Helvetica" w:hAnsi="Helvetica" w:cs="Helvetica"/>
      <w:color w:val="111111"/>
      <w:kern w:val="0"/>
      <w:sz w:val="24"/>
      <w:szCs w:val="24"/>
      <w:shd w:val="clear" w:color="auto" w:fill="FFFFFF"/>
    </w:rPr>
  </w:style>
  <w:style w:type="table" w:styleId="a5">
    <w:name w:val="Table Grid"/>
    <w:basedOn w:val="a1"/>
    <w:qFormat/>
    <w:rPr>
      <w:rFonts w:ascii="Times New Roman" w:eastAsia="宋体"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田华</dc:creator>
  <cp:lastModifiedBy>央 刘</cp:lastModifiedBy>
  <cp:revision>10</cp:revision>
  <dcterms:created xsi:type="dcterms:W3CDTF">2025-09-12T06:04:00Z</dcterms:created>
  <dcterms:modified xsi:type="dcterms:W3CDTF">2025-09-12T06:49:00Z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eyJoZGlkIjoiYWJmNTAxYTA0NTllZTU0OWY5NWY0MWNlMzBjNGU2OTYiLCJ1c2VySWQiOiI2MzQ2MzMwNjMifQ==</vt:lpwstr>
  </property>
  <property fmtid="{D5CDD505-2E9C-101B-9397-08002B2CF9AE}" pid="4" name="ICV">
    <vt:lpwstr>4A91320EB09D47759F0B438E32FF4278_12</vt:lpwstr>
  </property>
</Properties>
</file>