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1E92B3E">
      <w:pPr>
        <w:spacing w:before="100" w:beforeAutospacing="1" w:after="100" w:afterAutospacing="1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《</w:t>
      </w:r>
      <w:r>
        <w:rPr>
          <w:rFonts w:ascii="黑体" w:hAnsi="黑体" w:eastAsia="黑体" w:cs="黑体"/>
          <w:b/>
          <w:bCs/>
          <w:sz w:val="32"/>
          <w:szCs w:val="32"/>
        </w:rPr>
        <w:t>非洲数字法治：数字时代的规制、权利与治理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（全英文）》课程提纲 （2026年）</w:t>
      </w:r>
    </w:p>
    <w:p w14:paraId="0B509D15">
      <w:pPr>
        <w:spacing w:line="120" w:lineRule="auto"/>
        <w:rPr>
          <w:rFonts w:hAnsi="宋体"/>
          <w:b/>
          <w:bCs/>
          <w:color w:val="000080"/>
        </w:rPr>
      </w:pPr>
      <w:r>
        <w:rPr>
          <w:rFonts w:hint="eastAsia" w:hAnsi="宋体"/>
          <w:b/>
          <w:bCs/>
          <w:color w:val="000080"/>
        </w:rPr>
        <w:t>课程主讲人简介</w:t>
      </w:r>
    </w:p>
    <w:p w14:paraId="509852E7">
      <w:pPr>
        <w:spacing w:line="120" w:lineRule="auto"/>
      </w:pPr>
      <w:r>
        <w:t>阿卜杜劳夫教授，1987年生，尼日利亚知名法律学者，其研究重点涉及宪法学、人权保护、数据保护以及非洲数字治理的新兴议题。他目前任教于伊洛林大学（University of Ilorin）公法系，并已成为非洲数字权利与数字法治发展领域的重要代表性学者。阿卜杜劳夫教授先后获得伊洛林大学法学学士（LL.B）、伊巴丹大学法学硕士（LL.M），以及南非比勒陀利亚大学法学博士（Ph.D.），其博士研究主要探讨非洲数据保护的法律基础。</w:t>
      </w:r>
    </w:p>
    <w:p w14:paraId="6631005B">
      <w:pPr>
        <w:spacing w:line="120" w:lineRule="auto"/>
        <w:rPr>
          <w:rFonts w:hAnsi="宋体"/>
          <w:b/>
          <w:bCs/>
          <w:color w:val="000080"/>
        </w:rPr>
      </w:pPr>
    </w:p>
    <w:p w14:paraId="0BAF435C">
      <w:pPr>
        <w:spacing w:line="120" w:lineRule="auto"/>
        <w:rPr>
          <w:rFonts w:hAnsi="宋体"/>
          <w:b/>
          <w:bCs/>
          <w:color w:val="000080"/>
        </w:rPr>
      </w:pPr>
      <w:r>
        <w:rPr>
          <w:rFonts w:hint="eastAsia" w:hAnsi="宋体"/>
          <w:b/>
          <w:bCs/>
          <w:color w:val="000080"/>
        </w:rPr>
        <w:t>课程提纲</w:t>
      </w:r>
    </w:p>
    <w:p w14:paraId="7FB57DA5">
      <w:r>
        <w:rPr>
          <w:rFonts w:hint="eastAsia"/>
        </w:rPr>
        <w:t>课程时间：</w:t>
      </w:r>
      <w:bookmarkStart w:id="0" w:name="OLE_LINK1"/>
      <w:r>
        <w:t>2026年</w:t>
      </w:r>
      <w:r>
        <w:rPr>
          <w:rFonts w:hint="eastAsia"/>
        </w:rPr>
        <w:t>11</w:t>
      </w:r>
      <w:r>
        <w:t>月</w:t>
      </w:r>
      <w:r>
        <w:rPr>
          <w:rFonts w:hint="eastAsia"/>
        </w:rPr>
        <w:t>2、4、6、9、11、13、16、18日，</w:t>
      </w:r>
      <w:r>
        <w:t>上午</w:t>
      </w:r>
      <w:r>
        <w:rPr>
          <w:rFonts w:hint="eastAsia"/>
        </w:rPr>
        <w:t>8:30-11:35</w:t>
      </w:r>
    </w:p>
    <w:bookmarkEnd w:id="0"/>
    <w:p w14:paraId="7BD449CF">
      <w:pPr>
        <w:rPr>
          <w:rFonts w:ascii="Times New Roman" w:hAnsi="Times New Roman" w:cs="Times New Roman"/>
        </w:rPr>
      </w:pPr>
    </w:p>
    <w:tbl>
      <w:tblPr>
        <w:tblStyle w:val="11"/>
        <w:tblW w:w="92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4741"/>
        <w:gridCol w:w="1294"/>
        <w:gridCol w:w="1780"/>
      </w:tblGrid>
      <w:tr w14:paraId="45416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108C8FD1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</w:t>
            </w:r>
          </w:p>
        </w:tc>
        <w:tc>
          <w:tcPr>
            <w:tcW w:w="4741" w:type="dxa"/>
            <w:vAlign w:val="center"/>
          </w:tcPr>
          <w:p w14:paraId="299C5AE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</w:t>
            </w:r>
            <w:r>
              <w:rPr>
                <w:rFonts w:ascii="Times New Roman" w:hAnsi="Times New Roman" w:eastAsia="宋体" w:cs="Times New Roman"/>
                <w:lang w:eastAsia="en-US"/>
              </w:rPr>
              <w:t>题</w:t>
            </w:r>
            <w:r>
              <w:rPr>
                <w:rFonts w:ascii="Times New Roman" w:hAnsi="Times New Roman" w:cs="Times New Roman"/>
                <w:lang w:eastAsia="en-US"/>
              </w:rPr>
              <w:t>目 Topical Lectures</w:t>
            </w:r>
          </w:p>
        </w:tc>
        <w:tc>
          <w:tcPr>
            <w:tcW w:w="1294" w:type="dxa"/>
            <w:vAlign w:val="center"/>
          </w:tcPr>
          <w:p w14:paraId="1442D905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助理教授</w:t>
            </w:r>
          </w:p>
        </w:tc>
        <w:tc>
          <w:tcPr>
            <w:tcW w:w="1780" w:type="dxa"/>
            <w:vAlign w:val="center"/>
          </w:tcPr>
          <w:p w14:paraId="2188A52B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上课地址</w:t>
            </w:r>
          </w:p>
        </w:tc>
      </w:tr>
      <w:tr w14:paraId="56FB7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2D2F404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座一</w:t>
            </w:r>
          </w:p>
          <w:p w14:paraId="72990AC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月2日周一上午</w:t>
            </w:r>
          </w:p>
        </w:tc>
        <w:tc>
          <w:tcPr>
            <w:tcW w:w="4741" w:type="dxa"/>
            <w:vAlign w:val="center"/>
          </w:tcPr>
          <w:p w14:paraId="76B9C3E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非洲数字法与数字转型概论</w:t>
            </w:r>
          </w:p>
          <w:p w14:paraId="5FF1182D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Introduction to Digital Law and Digital Transformation in Africa</w:t>
            </w:r>
          </w:p>
        </w:tc>
        <w:tc>
          <w:tcPr>
            <w:tcW w:w="1294" w:type="dxa"/>
            <w:vAlign w:val="center"/>
          </w:tcPr>
          <w:p w14:paraId="3A8F2500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程迈</w:t>
            </w:r>
          </w:p>
        </w:tc>
        <w:tc>
          <w:tcPr>
            <w:tcW w:w="1780" w:type="dxa"/>
            <w:vAlign w:val="center"/>
          </w:tcPr>
          <w:p w14:paraId="31E270A9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7A92B9B2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法</w:t>
            </w:r>
            <w:r>
              <w:rPr>
                <w:rFonts w:hint="eastAsia" w:ascii="Times New Roman" w:hAnsi="Times New Roman" w:eastAsia="宋体" w:cs="Times New Roman"/>
                <w:lang w:eastAsia="en-US"/>
              </w:rPr>
              <w:t>楼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东C403</w:t>
            </w:r>
          </w:p>
        </w:tc>
      </w:tr>
      <w:tr w14:paraId="1D1F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413" w:type="dxa"/>
            <w:vAlign w:val="center"/>
          </w:tcPr>
          <w:p w14:paraId="0AF9025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座二</w:t>
            </w:r>
          </w:p>
          <w:p w14:paraId="4D0FC6B2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4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三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上</w:t>
            </w:r>
            <w:r>
              <w:rPr>
                <w:rFonts w:hint="eastAsia" w:ascii="Times New Roman" w:hAnsi="Times New Roman" w:cs="Times New Roman"/>
                <w:lang w:eastAsia="en-US"/>
              </w:rPr>
              <w:t>午</w:t>
            </w:r>
          </w:p>
        </w:tc>
        <w:tc>
          <w:tcPr>
            <w:tcW w:w="4741" w:type="dxa"/>
            <w:vAlign w:val="center"/>
          </w:tcPr>
          <w:p w14:paraId="570B520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非洲的数据保护与隐私法</w:t>
            </w:r>
          </w:p>
          <w:p w14:paraId="76BA80D5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Data Protection and Privacy Laws in Africa:</w:t>
            </w:r>
          </w:p>
        </w:tc>
        <w:tc>
          <w:tcPr>
            <w:tcW w:w="1294" w:type="dxa"/>
            <w:vAlign w:val="center"/>
          </w:tcPr>
          <w:p w14:paraId="22544A1B">
            <w:pPr>
              <w:jc w:val="center"/>
              <w:rPr>
                <w:rFonts w:ascii="Times New Roman" w:hAnsi="Times New Roman" w:eastAsia="宋体" w:cs="Times New Roman"/>
                <w:lang w:eastAsia="zh-CN"/>
              </w:rPr>
            </w:pPr>
          </w:p>
          <w:p w14:paraId="3F79CDA0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1A9D812A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2F020B78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2414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6A8FF9D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座三</w:t>
            </w:r>
          </w:p>
          <w:p w14:paraId="67E2217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6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五</w:t>
            </w:r>
            <w:r>
              <w:rPr>
                <w:rFonts w:hint="eastAsia" w:ascii="Times New Roman" w:hAnsi="Times New Roman" w:cs="Times New Roman"/>
                <w:lang w:eastAsia="en-US"/>
              </w:rPr>
              <w:t>上午</w:t>
            </w:r>
          </w:p>
        </w:tc>
        <w:tc>
          <w:tcPr>
            <w:tcW w:w="4741" w:type="dxa"/>
            <w:vAlign w:val="center"/>
          </w:tcPr>
          <w:p w14:paraId="55F3512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网络犯罪、网络安全与数字主权</w:t>
            </w:r>
          </w:p>
          <w:p w14:paraId="7B44B857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Cybercrime, Cybersecurity, and Digital Sovereignty</w:t>
            </w:r>
          </w:p>
        </w:tc>
        <w:tc>
          <w:tcPr>
            <w:tcW w:w="1294" w:type="dxa"/>
            <w:vAlign w:val="center"/>
          </w:tcPr>
          <w:p w14:paraId="61CE64B8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392E2197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4722CD80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242F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45D168C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座四</w:t>
            </w:r>
          </w:p>
          <w:p w14:paraId="21ACD7B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9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一上</w:t>
            </w:r>
            <w:r>
              <w:rPr>
                <w:rFonts w:hint="eastAsia" w:ascii="Times New Roman" w:hAnsi="Times New Roman" w:cs="Times New Roman"/>
                <w:lang w:eastAsia="en-US"/>
              </w:rPr>
              <w:t>午</w:t>
            </w:r>
          </w:p>
        </w:tc>
        <w:tc>
          <w:tcPr>
            <w:tcW w:w="4741" w:type="dxa"/>
            <w:vAlign w:val="center"/>
          </w:tcPr>
          <w:p w14:paraId="01A244A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非洲的数字权利与数字宪政主义</w:t>
            </w:r>
          </w:p>
          <w:p w14:paraId="05CDBE76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Digital Rights and Digital Constitutionalism in Africa</w:t>
            </w:r>
          </w:p>
        </w:tc>
        <w:tc>
          <w:tcPr>
            <w:tcW w:w="1294" w:type="dxa"/>
            <w:vAlign w:val="center"/>
          </w:tcPr>
          <w:p w14:paraId="10CE4428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44A7EA65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5C7DDC42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7A3C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4B525C01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座五</w:t>
            </w:r>
          </w:p>
          <w:p w14:paraId="3BC21A1F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三</w:t>
            </w:r>
            <w:r>
              <w:rPr>
                <w:rFonts w:hint="eastAsia" w:ascii="Times New Roman" w:hAnsi="Times New Roman" w:cs="Times New Roman"/>
                <w:lang w:eastAsia="en-US"/>
              </w:rPr>
              <w:t>上午</w:t>
            </w:r>
          </w:p>
        </w:tc>
        <w:tc>
          <w:tcPr>
            <w:tcW w:w="4741" w:type="dxa"/>
            <w:vAlign w:val="center"/>
          </w:tcPr>
          <w:p w14:paraId="06A0205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人工智能与新兴技术的监管</w:t>
            </w:r>
          </w:p>
          <w:p w14:paraId="58F63FED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Artificial Intelligence and Emerging Technologies Regulation</w:t>
            </w:r>
          </w:p>
        </w:tc>
        <w:tc>
          <w:tcPr>
            <w:tcW w:w="1294" w:type="dxa"/>
            <w:vAlign w:val="center"/>
          </w:tcPr>
          <w:p w14:paraId="7BD4A903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3F6A35A0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3186DD10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2439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291914CC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座六</w:t>
            </w:r>
          </w:p>
          <w:p w14:paraId="47CC119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13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日周五</w:t>
            </w:r>
            <w:r>
              <w:rPr>
                <w:rFonts w:hint="eastAsia" w:ascii="Times New Roman" w:hAnsi="Times New Roman" w:cs="Times New Roman"/>
                <w:lang w:eastAsia="zh-CN"/>
              </w:rPr>
              <w:t>上</w:t>
            </w:r>
            <w:r>
              <w:rPr>
                <w:rFonts w:hint="eastAsia" w:ascii="Times New Roman" w:hAnsi="Times New Roman" w:cs="Times New Roman"/>
                <w:lang w:eastAsia="en-US"/>
              </w:rPr>
              <w:t>午</w:t>
            </w:r>
          </w:p>
        </w:tc>
        <w:tc>
          <w:tcPr>
            <w:tcW w:w="4741" w:type="dxa"/>
            <w:vAlign w:val="center"/>
          </w:tcPr>
          <w:p w14:paraId="7F9B62A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数字经济、电子商务与金融科技监管</w:t>
            </w:r>
          </w:p>
          <w:p w14:paraId="246A1351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Digital Economy, E-Commerce, and Fintech Regulation</w:t>
            </w:r>
          </w:p>
        </w:tc>
        <w:tc>
          <w:tcPr>
            <w:tcW w:w="1294" w:type="dxa"/>
            <w:vAlign w:val="center"/>
          </w:tcPr>
          <w:p w14:paraId="1CC6AA67">
            <w:pPr>
              <w:jc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7EF3F4E8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6B77F236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1670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4008D6F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座七</w:t>
            </w:r>
          </w:p>
          <w:p w14:paraId="13A7C89E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1</w:t>
            </w:r>
            <w:r>
              <w:rPr>
                <w:rFonts w:hint="eastAsia" w:ascii="Times New Roman" w:hAnsi="Times New Roman" w:cs="Times New Roman"/>
                <w:lang w:eastAsia="en-US"/>
              </w:rPr>
              <w:t>6日周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一</w:t>
            </w:r>
            <w:r>
              <w:rPr>
                <w:rFonts w:hint="eastAsia" w:ascii="Times New Roman" w:hAnsi="Times New Roman" w:cs="Times New Roman"/>
                <w:lang w:eastAsia="en-US"/>
              </w:rPr>
              <w:t>上午</w:t>
            </w:r>
          </w:p>
        </w:tc>
        <w:tc>
          <w:tcPr>
            <w:tcW w:w="4741" w:type="dxa"/>
            <w:vAlign w:val="center"/>
          </w:tcPr>
          <w:p w14:paraId="781AF91D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平台治理、内容监管与虚假信息</w:t>
            </w:r>
          </w:p>
          <w:p w14:paraId="2E2EE94C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Platform Governance, Content Regulation, and Misinformation</w:t>
            </w:r>
          </w:p>
        </w:tc>
        <w:tc>
          <w:tcPr>
            <w:tcW w:w="1294" w:type="dxa"/>
            <w:vAlign w:val="center"/>
          </w:tcPr>
          <w:p w14:paraId="1D461587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709C9900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0F49C144">
            <w:pPr>
              <w:jc w:val="center"/>
              <w:textAlignment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  <w:tr w14:paraId="49A8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13" w:type="dxa"/>
            <w:vAlign w:val="center"/>
          </w:tcPr>
          <w:p w14:paraId="73634426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讲</w:t>
            </w:r>
            <w:r>
              <w:rPr>
                <w:rFonts w:ascii="Times New Roman" w:hAnsi="Times New Roman" w:cs="Times New Roman"/>
                <w:lang w:eastAsia="en-US"/>
              </w:rPr>
              <w:t>座八</w:t>
            </w:r>
          </w:p>
          <w:p w14:paraId="091013A1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t>11</w:t>
            </w:r>
            <w:r>
              <w:rPr>
                <w:rFonts w:hint="eastAsia" w:ascii="Times New Roman" w:hAnsi="Times New Roman" w:cs="Times New Roman"/>
                <w:lang w:eastAsia="en-US"/>
              </w:rPr>
              <w:t>月</w:t>
            </w:r>
            <w:r>
              <w:rPr>
                <w:rFonts w:hint="eastAsia" w:ascii="Times New Roman" w:hAnsi="Times New Roman" w:cs="Times New Roman"/>
                <w:lang w:eastAsia="zh-CN"/>
              </w:rPr>
              <w:t>18</w:t>
            </w:r>
            <w:r>
              <w:rPr>
                <w:rFonts w:hint="eastAsia" w:ascii="Times New Roman" w:hAnsi="Times New Roman" w:cs="Times New Roman"/>
                <w:lang w:eastAsia="en-US"/>
              </w:rPr>
              <w:t>日周</w:t>
            </w:r>
            <w:r>
              <w:rPr>
                <w:rFonts w:hint="eastAsia" w:ascii="Times New Roman" w:hAnsi="Times New Roman" w:cs="Times New Roman"/>
                <w:lang w:eastAsia="zh-CN"/>
              </w:rPr>
              <w:t>三上</w:t>
            </w:r>
            <w:r>
              <w:rPr>
                <w:rFonts w:hint="eastAsia" w:ascii="Times New Roman" w:hAnsi="Times New Roman" w:cs="Times New Roman"/>
                <w:lang w:eastAsia="en-US"/>
              </w:rPr>
              <w:t>午</w:t>
            </w:r>
          </w:p>
        </w:tc>
        <w:tc>
          <w:tcPr>
            <w:tcW w:w="4741" w:type="dxa"/>
            <w:vAlign w:val="center"/>
          </w:tcPr>
          <w:p w14:paraId="5D8E9A37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数字获取、数字包容与数字鸿沟</w:t>
            </w:r>
          </w:p>
          <w:p w14:paraId="5316FF50">
            <w:pPr>
              <w:jc w:val="center"/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Access, Inclusion, and the Digital Divide</w:t>
            </w:r>
          </w:p>
        </w:tc>
        <w:tc>
          <w:tcPr>
            <w:tcW w:w="1294" w:type="dxa"/>
            <w:vAlign w:val="center"/>
          </w:tcPr>
          <w:p w14:paraId="6D277A3B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eastAsia="宋体" w:cs="Times New Roman"/>
                <w:lang w:eastAsia="en-US"/>
              </w:rPr>
              <w:t>程迈</w:t>
            </w:r>
          </w:p>
        </w:tc>
        <w:tc>
          <w:tcPr>
            <w:tcW w:w="1780" w:type="dxa"/>
            <w:vAlign w:val="center"/>
          </w:tcPr>
          <w:p w14:paraId="4B40F82B">
            <w:pPr>
              <w:jc w:val="center"/>
              <w:textAlignment w:val="center"/>
              <w:rPr>
                <w:rFonts w:ascii="Times New Roman" w:hAnsi="Times New Roman" w:eastAsia="宋体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 xml:space="preserve">松江校区 </w:t>
            </w:r>
          </w:p>
          <w:p w14:paraId="3F95E949">
            <w:pPr>
              <w:jc w:val="center"/>
              <w:textAlignment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lang w:eastAsia="en-US"/>
              </w:rPr>
              <w:t>明法楼东C403</w:t>
            </w:r>
          </w:p>
        </w:tc>
      </w:tr>
    </w:tbl>
    <w:p w14:paraId="6D497B8C"/>
    <w:p w14:paraId="3A54DEA7"/>
    <w:p w14:paraId="28AC605C">
      <w:r>
        <w:rPr>
          <w:rFonts w:hint="eastAsia"/>
        </w:rPr>
        <w:t>选课方式：面向全校学生自由选课</w:t>
      </w:r>
    </w:p>
    <w:p w14:paraId="6A40955A">
      <w:r>
        <w:rPr>
          <w:rFonts w:hint="eastAsia"/>
        </w:rPr>
        <w:t>选课时间段：根据教务处安排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Segoe Print"/>
    <w:panose1 w:val="020B0604020202020204"/>
    <w:charset w:val="00"/>
    <w:family w:val="roman"/>
    <w:pitch w:val="default"/>
    <w:sig w:usb0="00000000" w:usb1="00000000" w:usb2="00000008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.pingfang sc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7F11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0CA47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D408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7213A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D6EF4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3702D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3MDYxMjIzYWY4NjU4NDY0MDFkYTc5NDc4MTAwZmYifQ=="/>
  </w:docVars>
  <w:rsids>
    <w:rsidRoot w:val="4BFFB7BE"/>
    <w:rsid w:val="00024A3D"/>
    <w:rsid w:val="00094587"/>
    <w:rsid w:val="0011266B"/>
    <w:rsid w:val="002474F6"/>
    <w:rsid w:val="002A5695"/>
    <w:rsid w:val="002B05D0"/>
    <w:rsid w:val="00331062"/>
    <w:rsid w:val="00357477"/>
    <w:rsid w:val="00377D79"/>
    <w:rsid w:val="003C206F"/>
    <w:rsid w:val="003C459A"/>
    <w:rsid w:val="003D53D4"/>
    <w:rsid w:val="0045288B"/>
    <w:rsid w:val="004A30E2"/>
    <w:rsid w:val="00566D11"/>
    <w:rsid w:val="0057181C"/>
    <w:rsid w:val="0059767D"/>
    <w:rsid w:val="005D35D0"/>
    <w:rsid w:val="00614A19"/>
    <w:rsid w:val="00660091"/>
    <w:rsid w:val="00694381"/>
    <w:rsid w:val="00706214"/>
    <w:rsid w:val="00715EEA"/>
    <w:rsid w:val="007F7584"/>
    <w:rsid w:val="00843DA8"/>
    <w:rsid w:val="0085153C"/>
    <w:rsid w:val="008B63E8"/>
    <w:rsid w:val="00922CE2"/>
    <w:rsid w:val="00947A65"/>
    <w:rsid w:val="00960C1F"/>
    <w:rsid w:val="0096292B"/>
    <w:rsid w:val="00A17A22"/>
    <w:rsid w:val="00A20026"/>
    <w:rsid w:val="00A3295B"/>
    <w:rsid w:val="00AB27A3"/>
    <w:rsid w:val="00AE4D9B"/>
    <w:rsid w:val="00BD20B8"/>
    <w:rsid w:val="00C12B96"/>
    <w:rsid w:val="00C35034"/>
    <w:rsid w:val="00CF367B"/>
    <w:rsid w:val="00D05334"/>
    <w:rsid w:val="00D657A4"/>
    <w:rsid w:val="00D73F6B"/>
    <w:rsid w:val="00DE6E80"/>
    <w:rsid w:val="00DF5A3E"/>
    <w:rsid w:val="00E160EE"/>
    <w:rsid w:val="00E3204F"/>
    <w:rsid w:val="00E6785C"/>
    <w:rsid w:val="00F0085E"/>
    <w:rsid w:val="00F329DA"/>
    <w:rsid w:val="00F34659"/>
    <w:rsid w:val="00F52BA3"/>
    <w:rsid w:val="00F96645"/>
    <w:rsid w:val="00FC5C25"/>
    <w:rsid w:val="05DB4C3A"/>
    <w:rsid w:val="0FFD35E4"/>
    <w:rsid w:val="18F03E0E"/>
    <w:rsid w:val="1B0B64DA"/>
    <w:rsid w:val="1E931436"/>
    <w:rsid w:val="1EF3F188"/>
    <w:rsid w:val="21725D08"/>
    <w:rsid w:val="27F3F073"/>
    <w:rsid w:val="32D1745A"/>
    <w:rsid w:val="3BE739F1"/>
    <w:rsid w:val="3E08749A"/>
    <w:rsid w:val="3EF6FF32"/>
    <w:rsid w:val="3F1E9251"/>
    <w:rsid w:val="4ABA3DB9"/>
    <w:rsid w:val="4BAE2D2E"/>
    <w:rsid w:val="4BFFB7BE"/>
    <w:rsid w:val="59FE49A2"/>
    <w:rsid w:val="5E86C68D"/>
    <w:rsid w:val="5F82431C"/>
    <w:rsid w:val="600238E0"/>
    <w:rsid w:val="65FC0AE4"/>
    <w:rsid w:val="66C325CE"/>
    <w:rsid w:val="678E0595"/>
    <w:rsid w:val="67EDC196"/>
    <w:rsid w:val="6AEFE5C3"/>
    <w:rsid w:val="6D5E98A0"/>
    <w:rsid w:val="6E7F9ED3"/>
    <w:rsid w:val="6FFF21BA"/>
    <w:rsid w:val="71FF6319"/>
    <w:rsid w:val="73AAEF99"/>
    <w:rsid w:val="73B30B08"/>
    <w:rsid w:val="76BFB5A1"/>
    <w:rsid w:val="779D2A8C"/>
    <w:rsid w:val="7BDE7C1C"/>
    <w:rsid w:val="7BE59C7A"/>
    <w:rsid w:val="7BE71A05"/>
    <w:rsid w:val="7C3D09E0"/>
    <w:rsid w:val="7D6DA9A6"/>
    <w:rsid w:val="7DFB6F8B"/>
    <w:rsid w:val="7E97D248"/>
    <w:rsid w:val="7F075DA6"/>
    <w:rsid w:val="7F0F4EA9"/>
    <w:rsid w:val="7FBF6812"/>
    <w:rsid w:val="7FECE290"/>
    <w:rsid w:val="A77FA01C"/>
    <w:rsid w:val="A7CE5950"/>
    <w:rsid w:val="AF9BF623"/>
    <w:rsid w:val="B7FD6AC1"/>
    <w:rsid w:val="BFEE438C"/>
    <w:rsid w:val="CFAE8BFA"/>
    <w:rsid w:val="DBFB0032"/>
    <w:rsid w:val="DC7DCFF7"/>
    <w:rsid w:val="DF7B4689"/>
    <w:rsid w:val="DFFE7BC5"/>
    <w:rsid w:val="EFAB7303"/>
    <w:rsid w:val="EFBBBC3E"/>
    <w:rsid w:val="F39A4A25"/>
    <w:rsid w:val="F6B7D045"/>
    <w:rsid w:val="F6EF482A"/>
    <w:rsid w:val="F7D3CC19"/>
    <w:rsid w:val="F7DFD02B"/>
    <w:rsid w:val="FA3B2766"/>
    <w:rsid w:val="FD7FF60C"/>
    <w:rsid w:val="FE7B14E9"/>
    <w:rsid w:val="FF7F99FA"/>
    <w:rsid w:val="FFD31275"/>
    <w:rsid w:val="FFE7A8EF"/>
    <w:rsid w:val="FFFCF9CF"/>
    <w:rsid w:val="FFFD57E2"/>
    <w:rsid w:val="FFFEC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ind w:firstLine="961" w:firstLineChars="200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4"/>
    <w:next w:val="4"/>
    <w:unhideWhenUsed/>
    <w:qFormat/>
    <w:uiPriority w:val="0"/>
    <w:pPr>
      <w:keepNext/>
      <w:keepLines/>
      <w:spacing w:line="360" w:lineRule="auto"/>
      <w:ind w:firstLine="961" w:firstLineChars="200"/>
      <w:outlineLvl w:val="1"/>
    </w:pPr>
    <w:rPr>
      <w:rFonts w:ascii="DejaVu Sans" w:hAnsi="DejaVu Sans"/>
      <w:b/>
      <w:sz w:val="44"/>
    </w:rPr>
  </w:style>
  <w:style w:type="paragraph" w:styleId="6">
    <w:name w:val="heading 3"/>
    <w:basedOn w:val="4"/>
    <w:next w:val="4"/>
    <w:unhideWhenUsed/>
    <w:qFormat/>
    <w:uiPriority w:val="0"/>
    <w:pPr>
      <w:keepNext/>
      <w:keepLines/>
      <w:spacing w:line="360" w:lineRule="auto"/>
      <w:ind w:firstLine="961" w:firstLineChars="200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</w:style>
  <w:style w:type="paragraph" w:styleId="7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</w:style>
  <w:style w:type="table" w:styleId="11">
    <w:name w:val="Table Grid"/>
    <w:basedOn w:val="10"/>
    <w:qFormat/>
    <w:uiPriority w:val="0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标题 1 字符"/>
    <w:basedOn w:val="12"/>
    <w:link w:val="2"/>
    <w:qFormat/>
    <w:uiPriority w:val="9"/>
    <w:rPr>
      <w:rFonts w:ascii="宋体" w:hAnsi="宋体" w:eastAsia="Calibri Light" w:cs="宋体"/>
      <w:b/>
      <w:bCs/>
      <w:kern w:val="36"/>
      <w:sz w:val="48"/>
      <w:szCs w:val="48"/>
    </w:rPr>
  </w:style>
  <w:style w:type="paragraph" w:customStyle="1" w:styleId="14">
    <w:name w:val="标题4"/>
    <w:basedOn w:val="4"/>
    <w:next w:val="4"/>
    <w:qFormat/>
    <w:uiPriority w:val="0"/>
    <w:pPr>
      <w:ind w:firstLine="961" w:firstLineChars="200"/>
    </w:pPr>
    <w:rPr>
      <w:b/>
      <w:sz w:val="30"/>
    </w:rPr>
  </w:style>
  <w:style w:type="paragraph" w:customStyle="1" w:styleId="15">
    <w:name w:val="标题5"/>
    <w:basedOn w:val="4"/>
    <w:next w:val="4"/>
    <w:qFormat/>
    <w:uiPriority w:val="0"/>
    <w:rPr>
      <w:b/>
      <w:sz w:val="28"/>
    </w:rPr>
  </w:style>
  <w:style w:type="paragraph" w:customStyle="1" w:styleId="16">
    <w:name w:val="文章正文"/>
    <w:basedOn w:val="1"/>
    <w:qFormat/>
    <w:uiPriority w:val="0"/>
    <w:pPr>
      <w:spacing w:line="360" w:lineRule="auto"/>
    </w:pPr>
  </w:style>
  <w:style w:type="paragraph" w:customStyle="1" w:styleId="17">
    <w:name w:val="p1"/>
    <w:basedOn w:val="1"/>
    <w:qFormat/>
    <w:uiPriority w:val="0"/>
    <w:pPr>
      <w:spacing w:line="380" w:lineRule="atLeast"/>
    </w:pPr>
    <w:rPr>
      <w:rFonts w:ascii="Helvetica Neue" w:hAnsi="Helvetica Neue" w:eastAsia="Helvetica Neue" w:cs="Times New Roman"/>
      <w:sz w:val="26"/>
      <w:szCs w:val="26"/>
    </w:rPr>
  </w:style>
  <w:style w:type="character" w:customStyle="1" w:styleId="18">
    <w:name w:val="s1"/>
    <w:basedOn w:val="12"/>
    <w:qFormat/>
    <w:uiPriority w:val="0"/>
    <w:rPr>
      <w:rFonts w:ascii=".pingfang sc" w:hAnsi=".pingfang sc" w:eastAsia=".pingfang sc" w:cs=".pingfang sc"/>
      <w:sz w:val="24"/>
      <w:szCs w:val="24"/>
    </w:rPr>
  </w:style>
  <w:style w:type="paragraph" w:customStyle="1" w:styleId="19">
    <w:name w:val="p2"/>
    <w:basedOn w:val="1"/>
    <w:qFormat/>
    <w:uiPriority w:val="0"/>
    <w:rPr>
      <w:rFonts w:ascii="Helvetica Neue" w:hAnsi="Helvetica Neue" w:eastAsia="Helvetica Neue" w:cs="Times New Roman"/>
      <w:color w:val="444444"/>
    </w:rPr>
  </w:style>
  <w:style w:type="character" w:customStyle="1" w:styleId="20">
    <w:name w:val="页眉 字符"/>
    <w:basedOn w:val="12"/>
    <w:link w:val="8"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1">
    <w:name w:val="页脚 字符"/>
    <w:basedOn w:val="12"/>
    <w:link w:val="7"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636</Words>
  <Characters>1059</Characters>
  <Lines>8</Lines>
  <Paragraphs>2</Paragraphs>
  <TotalTime>12</TotalTime>
  <ScaleCrop>false</ScaleCrop>
  <LinksUpToDate>false</LinksUpToDate>
  <CharactersWithSpaces>1116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2026-09-18T01:20:00Z</dcterms:created>
  <dc:creator>zoe</dc:creator>
  <cp:lastModifiedBy>张震宇</cp:lastModifiedBy>
  <dcterms:modified xsi:type="dcterms:W3CDTF">2026-10-09T07:27:57Z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CF4D6498A03F492997E70BD10348C342_13</vt:lpwstr>
  </property>
  <property fmtid="{D5CDD505-2E9C-101B-9397-08002B2CF9AE}" pid="4" name="KSOTemplateDocerSaveRecord">
    <vt:lpwstr>eyJoZGlkIjoiMzE5YjIzM2JkNmJmMTAxNzJkN2FkNmI5M2Y5Yjc2Y2QiLCJ1c2VySWQiOiI3Mjk1Mjc1MzUifQ==</vt:lpwstr>
  </property>
</Properties>
</file>