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40" w:lineRule="exact"/>
        <w:ind w:left="0" w:leftChars="0"/>
        <w:jc w:val="center"/>
        <w:outlineLvl w:val="0"/>
        <w:rPr>
          <w:b/>
          <w:sz w:val="28"/>
        </w:rPr>
      </w:pPr>
      <w:r>
        <w:rPr>
          <w:rFonts w:hint="eastAsia"/>
          <w:b/>
          <w:sz w:val="28"/>
        </w:rPr>
        <w:t>华东政法大学</w:t>
      </w:r>
    </w:p>
    <w:p>
      <w:pPr>
        <w:pStyle w:val="2"/>
        <w:spacing w:line="340" w:lineRule="exact"/>
        <w:ind w:left="0" w:leftChars="0"/>
        <w:jc w:val="center"/>
        <w:outlineLvl w:val="0"/>
        <w:rPr>
          <w:b/>
          <w:sz w:val="28"/>
        </w:rPr>
      </w:pPr>
      <w:r>
        <w:rPr>
          <w:rFonts w:hint="eastAsia" w:asciiTheme="majorEastAsia" w:hAnsiTheme="majorEastAsia" w:eastAsiaTheme="majorEastAsia"/>
          <w:b/>
          <w:sz w:val="28"/>
        </w:rPr>
        <w:t>2022</w:t>
      </w:r>
      <w:r>
        <w:rPr>
          <w:rFonts w:hint="eastAsia"/>
          <w:b/>
          <w:sz w:val="28"/>
        </w:rPr>
        <w:t>年招收港澳台地区硕士研究生专业目录</w:t>
      </w:r>
    </w:p>
    <w:tbl>
      <w:tblPr>
        <w:tblStyle w:val="5"/>
        <w:tblW w:w="12616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58"/>
        <w:gridCol w:w="993"/>
        <w:gridCol w:w="1417"/>
        <w:gridCol w:w="1877"/>
        <w:gridCol w:w="184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19" w:type="dxa"/>
            <w:vMerge w:val="restart"/>
            <w:vAlign w:val="center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/>
                <w:b/>
                <w:szCs w:val="21"/>
              </w:rPr>
            </w:pPr>
            <w:bookmarkStart w:id="0" w:name="_Toc171838729"/>
            <w:bookmarkStart w:id="1" w:name="_Toc171825653"/>
            <w:bookmarkStart w:id="2" w:name="_Toc171836373"/>
            <w:r>
              <w:rPr>
                <w:rFonts w:hint="eastAsia" w:ascii="宋体" w:hAnsi="宋体"/>
                <w:b/>
                <w:szCs w:val="21"/>
              </w:rPr>
              <w:t>院系所、专业代码、名称及研究方向</w:t>
            </w:r>
            <w:bookmarkEnd w:id="0"/>
            <w:bookmarkEnd w:id="1"/>
            <w:bookmarkEnd w:id="2"/>
          </w:p>
        </w:tc>
        <w:tc>
          <w:tcPr>
            <w:tcW w:w="958" w:type="dxa"/>
            <w:vMerge w:val="restart"/>
            <w:vAlign w:val="center"/>
          </w:tcPr>
          <w:p>
            <w:pPr>
              <w:pStyle w:val="2"/>
              <w:spacing w:line="480" w:lineRule="auto"/>
              <w:ind w:left="0" w:leftChars="0"/>
              <w:jc w:val="center"/>
              <w:outlineLvl w:val="2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学习方式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学制（年）</w:t>
            </w:r>
          </w:p>
        </w:tc>
        <w:tc>
          <w:tcPr>
            <w:tcW w:w="5136" w:type="dxa"/>
            <w:gridSpan w:val="3"/>
          </w:tcPr>
          <w:p>
            <w:pPr>
              <w:pStyle w:val="2"/>
              <w:spacing w:line="320" w:lineRule="exact"/>
              <w:ind w:left="0" w:leftChars="0" w:firstLine="2003" w:firstLineChars="950"/>
              <w:outlineLvl w:val="2"/>
              <w:rPr>
                <w:rFonts w:ascii="宋体" w:hAnsi="宋体"/>
                <w:b/>
                <w:szCs w:val="21"/>
              </w:rPr>
            </w:pPr>
            <w:bookmarkStart w:id="3" w:name="_Toc171838731"/>
            <w:bookmarkStart w:id="4" w:name="_Toc171836375"/>
            <w:bookmarkStart w:id="5" w:name="_Toc171825655"/>
            <w:r>
              <w:rPr>
                <w:rFonts w:hint="eastAsia" w:ascii="宋体" w:hAnsi="宋体"/>
                <w:b/>
                <w:szCs w:val="21"/>
              </w:rPr>
              <w:t>初试科目</w:t>
            </w:r>
            <w:bookmarkEnd w:id="3"/>
            <w:bookmarkEnd w:id="4"/>
            <w:bookmarkEnd w:id="5"/>
          </w:p>
        </w:tc>
        <w:tc>
          <w:tcPr>
            <w:tcW w:w="2410" w:type="dxa"/>
            <w:vMerge w:val="restart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/>
                <w:b/>
                <w:szCs w:val="21"/>
              </w:rPr>
            </w:pPr>
          </w:p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19" w:type="dxa"/>
            <w:vMerge w:val="continue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8" w:type="dxa"/>
            <w:vMerge w:val="continue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外国语（任选其一）</w:t>
            </w:r>
          </w:p>
        </w:tc>
        <w:tc>
          <w:tcPr>
            <w:tcW w:w="1877" w:type="dxa"/>
            <w:vAlign w:val="center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专业科目一</w:t>
            </w:r>
          </w:p>
        </w:tc>
        <w:tc>
          <w:tcPr>
            <w:tcW w:w="1842" w:type="dxa"/>
            <w:vAlign w:val="center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专业科目二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19" w:type="dxa"/>
            <w:shd w:val="clear" w:color="auto" w:fill="EAEAEA"/>
            <w:vAlign w:val="center"/>
          </w:tcPr>
          <w:p>
            <w:pPr>
              <w:pStyle w:val="9"/>
              <w:rPr>
                <w:rFonts w:ascii="宋体" w:hAnsi="宋体"/>
                <w:sz w:val="21"/>
                <w:szCs w:val="21"/>
              </w:rPr>
            </w:pPr>
            <w:bookmarkStart w:id="6" w:name="_Toc171836381"/>
            <w:bookmarkEnd w:id="6"/>
            <w:bookmarkStart w:id="7" w:name="_Toc171825661"/>
            <w:bookmarkEnd w:id="7"/>
            <w:bookmarkStart w:id="8" w:name="_Toc171838737"/>
            <w:r>
              <w:rPr>
                <w:rFonts w:ascii="宋体" w:hAnsi="宋体"/>
                <w:sz w:val="21"/>
                <w:szCs w:val="21"/>
              </w:rPr>
              <w:t>001法律学院</w:t>
            </w:r>
            <w:bookmarkEnd w:id="8"/>
          </w:p>
        </w:tc>
        <w:tc>
          <w:tcPr>
            <w:tcW w:w="958" w:type="dxa"/>
            <w:shd w:val="clear" w:color="auto" w:fill="EAEAE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EAEAEA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EAEAE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77" w:type="dxa"/>
            <w:shd w:val="clear" w:color="auto" w:fill="EAEAE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EAEAE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EAEAE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3119" w:type="dxa"/>
          </w:tcPr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030101法学理论</w:t>
            </w:r>
          </w:p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01法学理论</w:t>
            </w:r>
          </w:p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02法律语言学</w:t>
            </w:r>
          </w:p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03法律方法论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202俄语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</w:tcPr>
          <w:p>
            <w:pPr>
              <w:pStyle w:val="11"/>
              <w:jc w:val="center"/>
              <w:rPr>
                <w:rFonts w:ascii="宋体" w:hAnsi="宋体"/>
                <w:kern w:val="2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611法学理论</w:t>
            </w:r>
          </w:p>
        </w:tc>
        <w:tc>
          <w:tcPr>
            <w:tcW w:w="1842" w:type="dxa"/>
          </w:tcPr>
          <w:p>
            <w:pPr>
              <w:pStyle w:val="1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801</w:t>
            </w:r>
            <w:r>
              <w:rPr>
                <w:rFonts w:ascii="宋体" w:hAnsi="宋体"/>
                <w:sz w:val="21"/>
                <w:szCs w:val="21"/>
              </w:rPr>
              <w:t>法学综合</w:t>
            </w:r>
          </w:p>
          <w:p>
            <w:pPr>
              <w:pStyle w:val="11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  <w:u w:val="none"/>
              </w:rPr>
            </w:pPr>
          </w:p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3119" w:type="dxa"/>
          </w:tcPr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030102法律史</w:t>
            </w:r>
          </w:p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01中国法制史</w:t>
            </w:r>
          </w:p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02中国法律文化</w:t>
            </w:r>
          </w:p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03外国法制史</w:t>
            </w:r>
          </w:p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04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比较法律文化</w:t>
            </w:r>
          </w:p>
        </w:tc>
        <w:tc>
          <w:tcPr>
            <w:tcW w:w="958" w:type="dxa"/>
          </w:tcPr>
          <w:p>
            <w:pPr>
              <w:pStyle w:val="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1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>
            <w:pPr>
              <w:pStyle w:val="1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612法律史</w:t>
            </w:r>
          </w:p>
          <w:p>
            <w:pPr>
              <w:pStyle w:val="11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842" w:type="dxa"/>
          </w:tcPr>
          <w:p>
            <w:pPr>
              <w:pStyle w:val="1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801</w:t>
            </w:r>
            <w:r>
              <w:rPr>
                <w:rFonts w:ascii="宋体" w:hAnsi="宋体"/>
                <w:sz w:val="21"/>
                <w:szCs w:val="21"/>
              </w:rPr>
              <w:t>法学综合</w:t>
            </w:r>
          </w:p>
        </w:tc>
        <w:tc>
          <w:tcPr>
            <w:tcW w:w="2410" w:type="dxa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119" w:type="dxa"/>
          </w:tcPr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030103宪法学与行政法学</w:t>
            </w:r>
          </w:p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01中国宪法</w:t>
            </w:r>
          </w:p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02行政法学</w:t>
            </w:r>
          </w:p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03立法学</w:t>
            </w:r>
          </w:p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04教育法学</w:t>
            </w:r>
          </w:p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05港澳台法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202俄语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613</w:t>
            </w:r>
            <w:r>
              <w:rPr>
                <w:rFonts w:ascii="宋体" w:hAnsi="宋体"/>
                <w:sz w:val="21"/>
                <w:szCs w:val="21"/>
                <w:u w:val="none"/>
              </w:rPr>
              <w:t>宪法学与行政法学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801</w:t>
            </w:r>
            <w:r>
              <w:rPr>
                <w:rFonts w:ascii="宋体" w:hAnsi="宋体"/>
                <w:sz w:val="21"/>
                <w:szCs w:val="21"/>
                <w:u w:val="none"/>
              </w:rPr>
              <w:t>法学综合</w:t>
            </w:r>
          </w:p>
        </w:tc>
        <w:tc>
          <w:tcPr>
            <w:tcW w:w="2410" w:type="dxa"/>
          </w:tcPr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3119" w:type="dxa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  <w:bookmarkStart w:id="9" w:name="_Toc171836406"/>
            <w:bookmarkStart w:id="10" w:name="_Toc171825686"/>
            <w:bookmarkStart w:id="11" w:name="_Toc171838762"/>
            <w:r>
              <w:rPr>
                <w:rFonts w:ascii="宋体" w:hAnsi="宋体"/>
                <w:sz w:val="21"/>
                <w:szCs w:val="21"/>
              </w:rPr>
              <w:t>030105民商法学</w:t>
            </w:r>
          </w:p>
        </w:tc>
        <w:tc>
          <w:tcPr>
            <w:tcW w:w="958" w:type="dxa"/>
          </w:tcPr>
          <w:p>
            <w:pPr>
              <w:pStyle w:val="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1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202俄语</w:t>
            </w:r>
          </w:p>
        </w:tc>
        <w:tc>
          <w:tcPr>
            <w:tcW w:w="1877" w:type="dxa"/>
          </w:tcPr>
          <w:p>
            <w:pPr>
              <w:pStyle w:val="1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615</w:t>
            </w:r>
            <w:r>
              <w:rPr>
                <w:rFonts w:ascii="宋体" w:hAnsi="宋体"/>
                <w:sz w:val="21"/>
                <w:szCs w:val="21"/>
              </w:rPr>
              <w:t>民商法学</w:t>
            </w:r>
          </w:p>
        </w:tc>
        <w:tc>
          <w:tcPr>
            <w:tcW w:w="1842" w:type="dxa"/>
          </w:tcPr>
          <w:p>
            <w:pPr>
              <w:pStyle w:val="1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801</w:t>
            </w:r>
            <w:r>
              <w:rPr>
                <w:rFonts w:ascii="宋体" w:hAnsi="宋体"/>
                <w:sz w:val="21"/>
                <w:szCs w:val="21"/>
              </w:rPr>
              <w:t>法学综合</w:t>
            </w:r>
          </w:p>
        </w:tc>
        <w:tc>
          <w:tcPr>
            <w:tcW w:w="2410" w:type="dxa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</w:tr>
      <w:bookmarkEnd w:id="9"/>
      <w:bookmarkEnd w:id="10"/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3119" w:type="dxa"/>
          </w:tcPr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030106诉讼法学</w:t>
            </w:r>
          </w:p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bookmarkStart w:id="12" w:name="_Toc171836408"/>
            <w:bookmarkEnd w:id="12"/>
            <w:bookmarkStart w:id="13" w:name="_Toc171825688"/>
            <w:bookmarkEnd w:id="13"/>
            <w:bookmarkStart w:id="14" w:name="_Toc171825687"/>
            <w:bookmarkEnd w:id="14"/>
            <w:bookmarkStart w:id="15" w:name="_Toc171836407"/>
            <w:bookmarkEnd w:id="15"/>
            <w:bookmarkStart w:id="16" w:name="_Toc171838764"/>
            <w:r>
              <w:rPr>
                <w:rFonts w:ascii="宋体" w:hAnsi="宋体"/>
                <w:sz w:val="21"/>
                <w:szCs w:val="21"/>
                <w:u w:val="none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1</w:t>
            </w:r>
            <w:r>
              <w:rPr>
                <w:rFonts w:ascii="宋体" w:hAnsi="宋体"/>
                <w:sz w:val="21"/>
                <w:szCs w:val="21"/>
                <w:u w:val="none"/>
              </w:rPr>
              <w:t>民事诉讼法</w:t>
            </w:r>
            <w:bookmarkEnd w:id="16"/>
          </w:p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bookmarkStart w:id="17" w:name="_Toc171825689"/>
            <w:bookmarkEnd w:id="17"/>
            <w:bookmarkStart w:id="18" w:name="_Toc171836409"/>
            <w:bookmarkEnd w:id="18"/>
          </w:p>
        </w:tc>
        <w:tc>
          <w:tcPr>
            <w:tcW w:w="958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bookmarkStart w:id="19" w:name="_Toc171836410"/>
            <w:bookmarkEnd w:id="19"/>
            <w:bookmarkStart w:id="20" w:name="_Toc171825690"/>
            <w:bookmarkEnd w:id="20"/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202俄语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616</w:t>
            </w:r>
            <w:r>
              <w:rPr>
                <w:rFonts w:ascii="宋体" w:hAnsi="宋体"/>
                <w:sz w:val="21"/>
                <w:szCs w:val="21"/>
                <w:u w:val="none"/>
              </w:rPr>
              <w:t>诉讼法学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（刑事诉讼法、民事诉讼法）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801</w:t>
            </w:r>
            <w:r>
              <w:rPr>
                <w:rFonts w:ascii="宋体" w:hAnsi="宋体"/>
                <w:sz w:val="21"/>
                <w:szCs w:val="21"/>
                <w:u w:val="none"/>
              </w:rPr>
              <w:t>法学综合</w:t>
            </w:r>
          </w:p>
        </w:tc>
        <w:tc>
          <w:tcPr>
            <w:tcW w:w="2410" w:type="dxa"/>
          </w:tcPr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3119" w:type="dxa"/>
          </w:tcPr>
          <w:p>
            <w:pP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★0301Z8 智能法学</w:t>
            </w:r>
          </w:p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202俄语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636数据法学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801</w:t>
            </w:r>
            <w:r>
              <w:rPr>
                <w:rFonts w:ascii="宋体" w:hAnsi="宋体"/>
                <w:sz w:val="21"/>
                <w:szCs w:val="21"/>
                <w:u w:val="none"/>
              </w:rPr>
              <w:t>法学综合</w:t>
            </w:r>
          </w:p>
        </w:tc>
        <w:tc>
          <w:tcPr>
            <w:tcW w:w="2410" w:type="dxa"/>
          </w:tcPr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19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bookmarkStart w:id="21" w:name="_Toc171838767"/>
            <w:bookmarkStart w:id="22" w:name="_Toc171836411"/>
            <w:bookmarkStart w:id="23" w:name="_Toc171825691"/>
            <w:r>
              <w:rPr>
                <w:rFonts w:hint="eastAsia" w:ascii="宋体" w:hAnsi="宋体" w:cs="宋体"/>
                <w:szCs w:val="21"/>
              </w:rPr>
              <w:t>002经济法学院</w:t>
            </w:r>
            <w:bookmarkEnd w:id="21"/>
            <w:bookmarkEnd w:id="22"/>
            <w:bookmarkEnd w:id="23"/>
          </w:p>
        </w:tc>
        <w:tc>
          <w:tcPr>
            <w:tcW w:w="958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shd w:val="clear" w:color="auto" w:fill="E6E6E6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42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410" w:type="dxa"/>
            <w:shd w:val="clear" w:color="auto" w:fill="E6E6E6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3119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030107经济法学</w:t>
            </w:r>
          </w:p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01经济法</w:t>
            </w:r>
          </w:p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02商法</w:t>
            </w:r>
          </w:p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03金融法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617经</w:t>
            </w:r>
            <w:r>
              <w:rPr>
                <w:rFonts w:hint="eastAsia" w:ascii="宋体" w:hAnsi="宋体"/>
                <w:szCs w:val="21"/>
              </w:rPr>
              <w:t>济法学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801法学综合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119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030108环境与资源保护法学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618环境法学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801法学综合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3119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★0301Z4社会法学</w:t>
            </w:r>
          </w:p>
        </w:tc>
        <w:tc>
          <w:tcPr>
            <w:tcW w:w="958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240德语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627社会法学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801法学综合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119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bookmarkStart w:id="24" w:name="_Toc171838775"/>
            <w:bookmarkStart w:id="25" w:name="_Toc171825699"/>
            <w:bookmarkStart w:id="26" w:name="_Toc171836419"/>
            <w:r>
              <w:rPr>
                <w:rFonts w:hint="eastAsia" w:ascii="宋体" w:hAnsi="宋体" w:cs="宋体"/>
                <w:szCs w:val="21"/>
              </w:rPr>
              <w:t>003国际金融法律学院</w:t>
            </w:r>
          </w:p>
        </w:tc>
        <w:tc>
          <w:tcPr>
            <w:tcW w:w="958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shd w:val="clear" w:color="auto" w:fill="E6E6E6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42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410" w:type="dxa"/>
            <w:shd w:val="clear" w:color="auto" w:fill="E6E6E6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bookmarkEnd w:id="24"/>
      <w:bookmarkEnd w:id="25"/>
      <w:bookmark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119" w:type="dxa"/>
          </w:tcPr>
          <w:p>
            <w:pPr>
              <w:spacing w:line="400" w:lineRule="exact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★0301J1法律与金融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240德语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621法律与金融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42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801法学综合</w:t>
            </w:r>
          </w:p>
        </w:tc>
        <w:tc>
          <w:tcPr>
            <w:tcW w:w="2410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9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004国际法学院</w:t>
            </w:r>
          </w:p>
        </w:tc>
        <w:tc>
          <w:tcPr>
            <w:tcW w:w="958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  <w:shd w:val="clear" w:color="auto" w:fill="E6E6E6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42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410" w:type="dxa"/>
            <w:shd w:val="clear" w:color="auto" w:fill="E6E6E6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3119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030109国际法学</w:t>
            </w:r>
          </w:p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01国际法（含国际公法、国际私法、国际经济法）</w:t>
            </w:r>
          </w:p>
          <w:p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02国际航运法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全日制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619国际法学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801法学综合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119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030110军事法学</w:t>
            </w:r>
          </w:p>
        </w:tc>
        <w:tc>
          <w:tcPr>
            <w:tcW w:w="958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620军事法学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801法学综合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119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035102法律（法学）</w:t>
            </w:r>
          </w:p>
          <w:p>
            <w:pPr>
              <w:pStyle w:val="2"/>
              <w:spacing w:line="320" w:lineRule="exact"/>
              <w:ind w:left="0" w:leftChars="0"/>
              <w:outlineLvl w:val="2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01涉外律师方向</w:t>
            </w:r>
          </w:p>
        </w:tc>
        <w:tc>
          <w:tcPr>
            <w:tcW w:w="958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</w:t>
            </w:r>
            <w:r>
              <w:rPr>
                <w:rFonts w:ascii="宋体" w:hAnsi="宋体"/>
                <w:sz w:val="21"/>
                <w:szCs w:val="21"/>
                <w:u w:val="none"/>
              </w:rPr>
              <w:t>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202</w:t>
            </w:r>
            <w:r>
              <w:rPr>
                <w:rFonts w:ascii="宋体" w:hAnsi="宋体"/>
                <w:sz w:val="21"/>
                <w:szCs w:val="21"/>
                <w:u w:val="none"/>
              </w:rPr>
              <w:t>俄语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</w:t>
            </w:r>
            <w:r>
              <w:rPr>
                <w:rFonts w:ascii="宋体" w:hAnsi="宋体"/>
                <w:sz w:val="21"/>
                <w:szCs w:val="21"/>
                <w:u w:val="none"/>
              </w:rPr>
              <w:t>日语</w:t>
            </w:r>
          </w:p>
        </w:tc>
        <w:tc>
          <w:tcPr>
            <w:tcW w:w="1877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397法律硕士专业基础（法学）</w:t>
            </w:r>
          </w:p>
        </w:tc>
        <w:tc>
          <w:tcPr>
            <w:tcW w:w="1842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497法律硕士综合（法学）</w:t>
            </w:r>
          </w:p>
        </w:tc>
        <w:tc>
          <w:tcPr>
            <w:tcW w:w="2410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考生报考前所学专业为法学专业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19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005刑事法学院</w:t>
            </w:r>
          </w:p>
        </w:tc>
        <w:tc>
          <w:tcPr>
            <w:tcW w:w="958" w:type="dxa"/>
            <w:shd w:val="clear" w:color="auto" w:fill="E6E6E6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shd w:val="clear" w:color="auto" w:fill="E6E6E6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shd w:val="clear" w:color="auto" w:fill="E6E6E6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42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410" w:type="dxa"/>
            <w:shd w:val="clear" w:color="auto" w:fill="E6E6E6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119" w:type="dxa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030104刑法学</w:t>
            </w:r>
          </w:p>
        </w:tc>
        <w:tc>
          <w:tcPr>
            <w:tcW w:w="958" w:type="dxa"/>
          </w:tcPr>
          <w:p>
            <w:pPr>
              <w:pStyle w:val="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1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</w:t>
            </w:r>
            <w:r>
              <w:rPr>
                <w:rFonts w:ascii="宋体" w:hAnsi="宋体"/>
                <w:sz w:val="21"/>
                <w:szCs w:val="21"/>
                <w:u w:val="none"/>
              </w:rPr>
              <w:t>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202</w:t>
            </w:r>
            <w:r>
              <w:rPr>
                <w:rFonts w:ascii="宋体" w:hAnsi="宋体"/>
                <w:sz w:val="21"/>
                <w:szCs w:val="21"/>
                <w:u w:val="none"/>
              </w:rPr>
              <w:t>俄语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</w:t>
            </w:r>
            <w:r>
              <w:rPr>
                <w:rFonts w:ascii="宋体" w:hAnsi="宋体"/>
                <w:sz w:val="21"/>
                <w:szCs w:val="21"/>
                <w:u w:val="none"/>
              </w:rPr>
              <w:t>日语</w:t>
            </w:r>
          </w:p>
        </w:tc>
        <w:tc>
          <w:tcPr>
            <w:tcW w:w="1877" w:type="dxa"/>
          </w:tcPr>
          <w:p>
            <w:pPr>
              <w:pStyle w:val="1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614</w:t>
            </w:r>
            <w:r>
              <w:rPr>
                <w:rFonts w:ascii="宋体" w:hAnsi="宋体"/>
                <w:sz w:val="21"/>
                <w:szCs w:val="21"/>
              </w:rPr>
              <w:t>刑法学</w:t>
            </w:r>
          </w:p>
        </w:tc>
        <w:tc>
          <w:tcPr>
            <w:tcW w:w="1842" w:type="dxa"/>
          </w:tcPr>
          <w:p>
            <w:pPr>
              <w:pStyle w:val="1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801</w:t>
            </w:r>
            <w:r>
              <w:rPr>
                <w:rFonts w:ascii="宋体" w:hAnsi="宋体"/>
                <w:sz w:val="21"/>
                <w:szCs w:val="21"/>
              </w:rPr>
              <w:t>法学综合</w:t>
            </w:r>
          </w:p>
        </w:tc>
        <w:tc>
          <w:tcPr>
            <w:tcW w:w="2410" w:type="dxa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119" w:type="dxa"/>
          </w:tcPr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030106诉讼法学</w:t>
            </w:r>
          </w:p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1</w:t>
            </w:r>
            <w:r>
              <w:rPr>
                <w:rFonts w:ascii="宋体" w:hAnsi="宋体"/>
                <w:sz w:val="21"/>
                <w:szCs w:val="21"/>
                <w:u w:val="none"/>
              </w:rPr>
              <w:t>刑事诉讼法</w:t>
            </w:r>
          </w:p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02</w:t>
            </w:r>
            <w:r>
              <w:rPr>
                <w:rFonts w:ascii="宋体" w:hAnsi="宋体"/>
                <w:sz w:val="21"/>
                <w:szCs w:val="21"/>
                <w:u w:val="none"/>
              </w:rPr>
              <w:t>法律逻辑</w:t>
            </w:r>
          </w:p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3</w:t>
            </w:r>
            <w:r>
              <w:rPr>
                <w:rFonts w:ascii="宋体" w:hAnsi="宋体"/>
                <w:sz w:val="21"/>
                <w:szCs w:val="21"/>
                <w:u w:val="none"/>
              </w:rPr>
              <w:t>司法学</w:t>
            </w:r>
          </w:p>
        </w:tc>
        <w:tc>
          <w:tcPr>
            <w:tcW w:w="958" w:type="dxa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202俄语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616</w:t>
            </w:r>
            <w:r>
              <w:rPr>
                <w:rFonts w:ascii="宋体" w:hAnsi="宋体"/>
                <w:sz w:val="21"/>
                <w:szCs w:val="21"/>
                <w:u w:val="none"/>
              </w:rPr>
              <w:t>诉讼法学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（刑事诉讼法、民事诉讼法）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801</w:t>
            </w:r>
            <w:r>
              <w:rPr>
                <w:rFonts w:ascii="宋体" w:hAnsi="宋体"/>
                <w:sz w:val="21"/>
                <w:szCs w:val="21"/>
                <w:u w:val="none"/>
              </w:rPr>
              <w:t>法学综合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119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★0301Z5刑事司法学</w:t>
            </w:r>
          </w:p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58" w:type="dxa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622刑事司法学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801法学综合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119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★0301Z1司法鉴定</w:t>
            </w:r>
          </w:p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01法医</w:t>
            </w:r>
          </w:p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02物证技术</w:t>
            </w:r>
          </w:p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03司法会计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04计算机与声像资料鉴定</w:t>
            </w:r>
          </w:p>
        </w:tc>
        <w:tc>
          <w:tcPr>
            <w:tcW w:w="958" w:type="dxa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623司法鉴定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802法学综合（司鉴）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9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bookmarkStart w:id="27" w:name="_Toc171836426"/>
            <w:bookmarkStart w:id="28" w:name="_Toc171838782"/>
            <w:bookmarkStart w:id="29" w:name="_Toc171825706"/>
            <w:r>
              <w:rPr>
                <w:rFonts w:hint="eastAsia" w:ascii="宋体" w:hAnsi="宋体" w:cs="宋体"/>
                <w:szCs w:val="21"/>
              </w:rPr>
              <w:t>006知识产权学院</w:t>
            </w:r>
            <w:bookmarkEnd w:id="27"/>
            <w:bookmarkEnd w:id="28"/>
            <w:bookmarkEnd w:id="29"/>
          </w:p>
        </w:tc>
        <w:tc>
          <w:tcPr>
            <w:tcW w:w="958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shd w:val="clear" w:color="auto" w:fill="E6E6E6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42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410" w:type="dxa"/>
            <w:shd w:val="clear" w:color="auto" w:fill="E6E6E6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19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★0301Z3知识产权</w:t>
            </w:r>
          </w:p>
        </w:tc>
        <w:tc>
          <w:tcPr>
            <w:tcW w:w="958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240德语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624知识产权法学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801法学综合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19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007商学院</w:t>
            </w:r>
          </w:p>
        </w:tc>
        <w:tc>
          <w:tcPr>
            <w:tcW w:w="958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993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shd w:val="clear" w:color="auto" w:fill="E6E6E6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42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410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19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020202区域经济学</w:t>
            </w:r>
          </w:p>
        </w:tc>
        <w:tc>
          <w:tcPr>
            <w:tcW w:w="958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303数学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803区域经济学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19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020204金融学</w:t>
            </w:r>
          </w:p>
        </w:tc>
        <w:tc>
          <w:tcPr>
            <w:tcW w:w="958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303数学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804金融学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19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020205产业经济学</w:t>
            </w:r>
          </w:p>
        </w:tc>
        <w:tc>
          <w:tcPr>
            <w:tcW w:w="958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303数学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805产业经济学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19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020206国际贸易学</w:t>
            </w:r>
          </w:p>
        </w:tc>
        <w:tc>
          <w:tcPr>
            <w:tcW w:w="958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303数学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806微观经济学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19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025100金融</w:t>
            </w:r>
          </w:p>
        </w:tc>
        <w:tc>
          <w:tcPr>
            <w:tcW w:w="958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</w:tc>
        <w:tc>
          <w:tcPr>
            <w:tcW w:w="1877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396经济类综合能力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842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431金融学综合</w:t>
            </w:r>
          </w:p>
        </w:tc>
        <w:tc>
          <w:tcPr>
            <w:tcW w:w="2410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119" w:type="dxa"/>
            <w:vMerge w:val="restart"/>
          </w:tcPr>
          <w:p>
            <w:pPr>
              <w:pStyle w:val="2"/>
              <w:spacing w:line="540" w:lineRule="exact"/>
              <w:ind w:left="0" w:leftChars="0"/>
              <w:jc w:val="left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125300会计</w:t>
            </w:r>
          </w:p>
        </w:tc>
        <w:tc>
          <w:tcPr>
            <w:tcW w:w="958" w:type="dxa"/>
          </w:tcPr>
          <w:p>
            <w:pPr>
              <w:pStyle w:val="2"/>
              <w:tabs>
                <w:tab w:val="center" w:pos="432"/>
              </w:tabs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</w:tc>
        <w:tc>
          <w:tcPr>
            <w:tcW w:w="1877" w:type="dxa"/>
            <w:vMerge w:val="restart"/>
          </w:tcPr>
          <w:p>
            <w:pPr>
              <w:spacing w:after="120" w:line="320" w:lineRule="exact"/>
              <w:jc w:val="center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199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  <w:lang w:eastAsia="zh-CN"/>
              </w:rPr>
              <w:t>管理类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综合能力</w:t>
            </w:r>
          </w:p>
        </w:tc>
        <w:tc>
          <w:tcPr>
            <w:tcW w:w="1842" w:type="dxa"/>
            <w:vMerge w:val="restart"/>
          </w:tcPr>
          <w:p>
            <w:pPr>
              <w:spacing w:after="120" w:line="320" w:lineRule="exact"/>
              <w:jc w:val="center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无</w:t>
            </w:r>
          </w:p>
        </w:tc>
        <w:tc>
          <w:tcPr>
            <w:tcW w:w="2410" w:type="dxa"/>
            <w:vMerge w:val="restart"/>
          </w:tcPr>
          <w:p>
            <w:pPr>
              <w:spacing w:after="120" w:line="320" w:lineRule="exact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19" w:type="dxa"/>
            <w:vMerge w:val="continue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958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vMerge w:val="continue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vMerge w:val="continue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19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008马克思主义学院</w:t>
            </w:r>
          </w:p>
        </w:tc>
        <w:tc>
          <w:tcPr>
            <w:tcW w:w="958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shd w:val="clear" w:color="auto" w:fill="E6E6E6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42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410" w:type="dxa"/>
            <w:shd w:val="clear" w:color="auto" w:fill="E6E6E6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3119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030501马克思主义基本原理</w:t>
            </w:r>
          </w:p>
        </w:tc>
        <w:tc>
          <w:tcPr>
            <w:tcW w:w="958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202俄语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240德语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625毛泽东思想和中国特色社会主义理论体系概论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807马克思主义基本原理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19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030503马克思主义中国化研究</w:t>
            </w:r>
          </w:p>
        </w:tc>
        <w:tc>
          <w:tcPr>
            <w:tcW w:w="958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202俄语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240德语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625毛泽东思想和中国特色社会主义理论体系概论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807马克思主义基本原理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3119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030505思想政治教育</w:t>
            </w:r>
          </w:p>
        </w:tc>
        <w:tc>
          <w:tcPr>
            <w:tcW w:w="958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202俄语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240德语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625毛泽东思想和中国特色社会主义理论体系概论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808思想政治教育学原理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3119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★0305Z1社会主义法制教育与传播研究</w:t>
            </w:r>
          </w:p>
        </w:tc>
        <w:tc>
          <w:tcPr>
            <w:tcW w:w="958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202俄语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240德语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625毛泽东思想和中国特色社会主义理论体系概论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809社会主义法治理论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119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030506中国近现代史基本问题研究</w:t>
            </w:r>
          </w:p>
        </w:tc>
        <w:tc>
          <w:tcPr>
            <w:tcW w:w="958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202俄语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203日语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240德语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625毛泽东思想和中国特色社会主义理论体系概论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color w:val="FF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u w:val="none"/>
              </w:rPr>
              <w:t>817中国近现代史基本问题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color w:val="FF0000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9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009政治学与公共管理学院</w:t>
            </w:r>
          </w:p>
        </w:tc>
        <w:tc>
          <w:tcPr>
            <w:tcW w:w="958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42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410" w:type="dxa"/>
            <w:shd w:val="clear" w:color="auto" w:fill="E6E6E6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119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030201政治学理论</w:t>
            </w:r>
          </w:p>
        </w:tc>
        <w:tc>
          <w:tcPr>
            <w:tcW w:w="958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626政治学原理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810</w:t>
            </w:r>
            <w: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  <w:t>当代中国政治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119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030202 中外政治制度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u w:val="none"/>
              </w:rPr>
              <w:t>全日制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626政治学原理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u w:val="none"/>
              </w:rPr>
              <w:t>813中外政治制度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119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030206国际政治</w:t>
            </w:r>
          </w:p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全日制</w:t>
            </w:r>
          </w:p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626政治学原理</w:t>
            </w:r>
          </w:p>
        </w:tc>
        <w:tc>
          <w:tcPr>
            <w:tcW w:w="1842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814国际政治综合</w:t>
            </w:r>
          </w:p>
        </w:tc>
        <w:tc>
          <w:tcPr>
            <w:tcW w:w="2410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119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★0302Z1比较政治 </w:t>
            </w:r>
          </w:p>
        </w:tc>
        <w:tc>
          <w:tcPr>
            <w:tcW w:w="958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u w:val="none"/>
              </w:rPr>
              <w:t>626政治学原理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u w:val="none"/>
              </w:rPr>
              <w:t>811比较政治制度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119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120401行政管理</w:t>
            </w:r>
          </w:p>
        </w:tc>
        <w:tc>
          <w:tcPr>
            <w:tcW w:w="958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628公共行政学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812公共管理学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119" w:type="dxa"/>
          </w:tcPr>
          <w:p>
            <w:pPr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120403教育经济与管理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629教育经济与管理综合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812公共管理学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119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120404社会保障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630社会保障学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812公共管理学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119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★1204Z2公共安全管理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631公共危机与应急管理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812公共管理学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119" w:type="dxa"/>
            <w:tcBorders>
              <w:bottom w:val="single" w:color="auto" w:sz="4" w:space="0"/>
            </w:tcBorders>
          </w:tcPr>
          <w:p>
            <w:pPr>
              <w:spacing w:after="120" w:line="320" w:lineRule="exact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125200公共管理</w:t>
            </w:r>
          </w:p>
        </w:tc>
        <w:tc>
          <w:tcPr>
            <w:tcW w:w="958" w:type="dxa"/>
            <w:tcBorders>
              <w:bottom w:val="single" w:color="auto" w:sz="4" w:space="0"/>
            </w:tcBorders>
          </w:tcPr>
          <w:p>
            <w:pPr>
              <w:spacing w:after="120" w:line="320" w:lineRule="exact"/>
              <w:jc w:val="center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非全日制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spacing w:after="120" w:line="320" w:lineRule="exact"/>
              <w:jc w:val="center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>
            <w:pPr>
              <w:spacing w:after="120" w:line="320" w:lineRule="exact"/>
              <w:jc w:val="center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201英语</w:t>
            </w:r>
          </w:p>
        </w:tc>
        <w:tc>
          <w:tcPr>
            <w:tcW w:w="1877" w:type="dxa"/>
            <w:tcBorders>
              <w:bottom w:val="single" w:color="auto" w:sz="4" w:space="0"/>
            </w:tcBorders>
          </w:tcPr>
          <w:p>
            <w:pPr>
              <w:spacing w:after="120" w:line="320" w:lineRule="exact"/>
              <w:jc w:val="center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199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  <w:lang w:eastAsia="zh-CN"/>
              </w:rPr>
              <w:t>管理类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综合能力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spacing w:after="120" w:line="320" w:lineRule="exact"/>
              <w:jc w:val="center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无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>
            <w:pPr>
              <w:spacing w:after="120" w:line="320" w:lineRule="exact"/>
              <w:jc w:val="center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考生报考资格需满足本科毕业3年以上或者高职高专毕业5年以上达到大学本科毕业同等学力或者获硕士学位或博士学位2年以上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119" w:type="dxa"/>
            <w:shd w:val="clear" w:color="auto" w:fill="E6E6E6"/>
          </w:tcPr>
          <w:p>
            <w:pPr>
              <w:pStyle w:val="2"/>
              <w:spacing w:line="36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010传播学院</w:t>
            </w:r>
          </w:p>
        </w:tc>
        <w:tc>
          <w:tcPr>
            <w:tcW w:w="958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19" w:type="dxa"/>
            <w:tcBorders>
              <w:bottom w:val="single" w:color="auto" w:sz="4" w:space="0"/>
            </w:tcBorders>
          </w:tcPr>
          <w:p>
            <w:pPr>
              <w:pStyle w:val="2"/>
              <w:spacing w:line="360" w:lineRule="exact"/>
              <w:ind w:left="0" w:leftChars="0"/>
              <w:jc w:val="left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★0301Z7传媒法制</w:t>
            </w:r>
          </w:p>
        </w:tc>
        <w:tc>
          <w:tcPr>
            <w:tcW w:w="958" w:type="dxa"/>
            <w:tcBorders>
              <w:bottom w:val="single" w:color="auto" w:sz="4" w:space="0"/>
            </w:tcBorders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  <w:tcBorders>
              <w:bottom w:val="single" w:color="auto" w:sz="4" w:space="0"/>
            </w:tcBorders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633新闻法规与职业道德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801法学综合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119" w:type="dxa"/>
            <w:shd w:val="clear" w:color="auto" w:fill="FFFFFF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050301新闻学</w:t>
            </w:r>
          </w:p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01法治新闻</w:t>
            </w:r>
          </w:p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02新闻史论</w:t>
            </w:r>
          </w:p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03新闻法规与伦理</w:t>
            </w:r>
          </w:p>
        </w:tc>
        <w:tc>
          <w:tcPr>
            <w:tcW w:w="958" w:type="dxa"/>
            <w:shd w:val="clear" w:color="auto" w:fill="FFFFFF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  <w:shd w:val="clear" w:color="auto" w:fill="FFFFFF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  <w:shd w:val="clear" w:color="auto" w:fill="FFFFFF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634新闻与传播学理论</w:t>
            </w:r>
          </w:p>
        </w:tc>
        <w:tc>
          <w:tcPr>
            <w:tcW w:w="1842" w:type="dxa"/>
            <w:shd w:val="clear" w:color="auto" w:fill="FFFFFF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815新闻实务</w:t>
            </w:r>
          </w:p>
        </w:tc>
        <w:tc>
          <w:tcPr>
            <w:tcW w:w="2410" w:type="dxa"/>
            <w:shd w:val="clear" w:color="auto" w:fill="FFFFFF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119" w:type="dxa"/>
            <w:shd w:val="clear" w:color="auto" w:fill="FFFFFF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050302传播学</w:t>
            </w:r>
          </w:p>
        </w:tc>
        <w:tc>
          <w:tcPr>
            <w:tcW w:w="958" w:type="dxa"/>
            <w:shd w:val="clear" w:color="auto" w:fill="FFFFFF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  <w:shd w:val="clear" w:color="auto" w:fill="FFFFFF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  <w:shd w:val="clear" w:color="auto" w:fill="FFFFFF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634新闻与传播学理论</w:t>
            </w:r>
          </w:p>
        </w:tc>
        <w:tc>
          <w:tcPr>
            <w:tcW w:w="1842" w:type="dxa"/>
            <w:shd w:val="clear" w:color="auto" w:fill="FFFFFF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816传播实务</w:t>
            </w:r>
          </w:p>
        </w:tc>
        <w:tc>
          <w:tcPr>
            <w:tcW w:w="2410" w:type="dxa"/>
            <w:shd w:val="clear" w:color="auto" w:fill="FFFFFF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119" w:type="dxa"/>
            <w:shd w:val="clear" w:color="auto" w:fill="FFFFFF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055200新闻与传播</w:t>
            </w:r>
          </w:p>
        </w:tc>
        <w:tc>
          <w:tcPr>
            <w:tcW w:w="958" w:type="dxa"/>
            <w:shd w:val="clear" w:color="auto" w:fill="FFFFFF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  <w:shd w:val="clear" w:color="auto" w:fill="FFFFFF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201英语</w:t>
            </w:r>
          </w:p>
        </w:tc>
        <w:tc>
          <w:tcPr>
            <w:tcW w:w="1877" w:type="dxa"/>
            <w:shd w:val="clear" w:color="auto" w:fill="FFFFFF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334新闻与传播专业综合能力</w:t>
            </w:r>
          </w:p>
        </w:tc>
        <w:tc>
          <w:tcPr>
            <w:tcW w:w="1842" w:type="dxa"/>
            <w:shd w:val="clear" w:color="auto" w:fill="FFFFFF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440新闻与传播专业基础</w:t>
            </w:r>
          </w:p>
        </w:tc>
        <w:tc>
          <w:tcPr>
            <w:tcW w:w="2410" w:type="dxa"/>
            <w:shd w:val="clear" w:color="auto" w:fill="FFFFFF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119" w:type="dxa"/>
            <w:shd w:val="clear" w:color="auto" w:fill="FFFFFF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★0503Z1数字传媒与文化产业</w:t>
            </w:r>
          </w:p>
        </w:tc>
        <w:tc>
          <w:tcPr>
            <w:tcW w:w="958" w:type="dxa"/>
            <w:shd w:val="clear" w:color="auto" w:fill="FFFFFF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  <w:shd w:val="clear" w:color="auto" w:fill="FFFFFF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  <w:shd w:val="clear" w:color="auto" w:fill="FFFFFF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634新闻与传播学理论</w:t>
            </w:r>
          </w:p>
        </w:tc>
        <w:tc>
          <w:tcPr>
            <w:tcW w:w="1842" w:type="dxa"/>
            <w:shd w:val="clear" w:color="auto" w:fill="FFFFFF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820传媒经济管理</w:t>
            </w:r>
          </w:p>
        </w:tc>
        <w:tc>
          <w:tcPr>
            <w:tcW w:w="2410" w:type="dxa"/>
            <w:shd w:val="clear" w:color="auto" w:fill="FFFFFF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119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011社会发展学院</w:t>
            </w:r>
          </w:p>
        </w:tc>
        <w:tc>
          <w:tcPr>
            <w:tcW w:w="958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3119" w:type="dxa"/>
          </w:tcPr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030300社会学</w:t>
            </w:r>
          </w:p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01理论社会学</w:t>
            </w:r>
          </w:p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02应用社会学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03社会管理与社会政策</w:t>
            </w:r>
          </w:p>
        </w:tc>
        <w:tc>
          <w:tcPr>
            <w:tcW w:w="958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632社会学理论</w:t>
            </w:r>
          </w:p>
        </w:tc>
        <w:tc>
          <w:tcPr>
            <w:tcW w:w="1842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818社会研究方法</w:t>
            </w:r>
          </w:p>
        </w:tc>
        <w:tc>
          <w:tcPr>
            <w:tcW w:w="2410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9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035200社会工作</w:t>
            </w:r>
          </w:p>
        </w:tc>
        <w:tc>
          <w:tcPr>
            <w:tcW w:w="958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201英语</w:t>
            </w:r>
          </w:p>
        </w:tc>
        <w:tc>
          <w:tcPr>
            <w:tcW w:w="1877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331社会工作原理</w:t>
            </w:r>
          </w:p>
        </w:tc>
        <w:tc>
          <w:tcPr>
            <w:tcW w:w="1842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437社会工作实务</w:t>
            </w:r>
          </w:p>
        </w:tc>
        <w:tc>
          <w:tcPr>
            <w:tcW w:w="2410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119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012外语学院</w:t>
            </w:r>
          </w:p>
        </w:tc>
        <w:tc>
          <w:tcPr>
            <w:tcW w:w="958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shd w:val="clear" w:color="auto" w:fill="E6E6E6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shd w:val="clear" w:color="auto" w:fill="E6E6E6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3119" w:type="dxa"/>
          </w:tcPr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050200外国语言文学</w:t>
            </w:r>
          </w:p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01翻译学</w:t>
            </w:r>
          </w:p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02外国语言学及应用语言学</w:t>
            </w:r>
          </w:p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03外国文学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04区域国别研究</w:t>
            </w:r>
          </w:p>
        </w:tc>
        <w:tc>
          <w:tcPr>
            <w:tcW w:w="958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241二外英语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242二外日语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243二外德语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244二外法语</w:t>
            </w:r>
          </w:p>
        </w:tc>
        <w:tc>
          <w:tcPr>
            <w:tcW w:w="1877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635外国语言文学基础</w:t>
            </w:r>
          </w:p>
        </w:tc>
        <w:tc>
          <w:tcPr>
            <w:tcW w:w="1842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819外国语言文学综合</w:t>
            </w:r>
          </w:p>
        </w:tc>
        <w:tc>
          <w:tcPr>
            <w:tcW w:w="2410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635卷面语种为中文，英语、日语，德语，法语任选其一作答。不得与二外语种相同。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119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055100翻译</w:t>
            </w:r>
          </w:p>
        </w:tc>
        <w:tc>
          <w:tcPr>
            <w:tcW w:w="958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211翻译硕士英语</w:t>
            </w:r>
          </w:p>
        </w:tc>
        <w:tc>
          <w:tcPr>
            <w:tcW w:w="1877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357英语翻译基础</w:t>
            </w:r>
          </w:p>
        </w:tc>
        <w:tc>
          <w:tcPr>
            <w:tcW w:w="1842" w:type="dxa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448汉语写作与百科知识</w:t>
            </w:r>
          </w:p>
        </w:tc>
        <w:tc>
          <w:tcPr>
            <w:tcW w:w="2410" w:type="dxa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119" w:type="dxa"/>
            <w:shd w:val="clear" w:color="auto" w:fill="E7E6E6" w:themeFill="background2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013法律硕士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中心</w:t>
            </w:r>
          </w:p>
        </w:tc>
        <w:tc>
          <w:tcPr>
            <w:tcW w:w="958" w:type="dxa"/>
            <w:shd w:val="clear" w:color="auto" w:fill="E7E6E6" w:themeFill="background2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877" w:type="dxa"/>
            <w:shd w:val="clear" w:color="auto" w:fill="E7E6E6" w:themeFill="background2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>
            <w:pPr>
              <w:pStyle w:val="2"/>
              <w:spacing w:line="320" w:lineRule="exact"/>
              <w:ind w:left="0" w:leftChars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119" w:type="dxa"/>
            <w:shd w:val="clear" w:color="auto" w:fill="FFFFFF" w:themeFill="background1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035101法律（非法学）</w:t>
            </w:r>
          </w:p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202俄语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398法律硕士专业基础（非法学）</w:t>
            </w:r>
          </w:p>
        </w:tc>
        <w:tc>
          <w:tcPr>
            <w:tcW w:w="1842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498法律硕士综合（非法学）</w:t>
            </w:r>
          </w:p>
        </w:tc>
        <w:tc>
          <w:tcPr>
            <w:tcW w:w="2410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考生报考前所学专业为非法学专业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119" w:type="dxa"/>
            <w:shd w:val="clear" w:color="auto" w:fill="FFFFFF" w:themeFill="background1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035102法律（法学）</w:t>
            </w:r>
          </w:p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202俄语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397法律硕士专业基础（法学）</w:t>
            </w:r>
          </w:p>
        </w:tc>
        <w:tc>
          <w:tcPr>
            <w:tcW w:w="1842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497法律硕士综合（法学）</w:t>
            </w:r>
          </w:p>
        </w:tc>
        <w:tc>
          <w:tcPr>
            <w:tcW w:w="2410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考生报考前所学专业为法学专业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119" w:type="dxa"/>
            <w:shd w:val="clear" w:color="auto" w:fill="E7E6E6" w:themeFill="background2"/>
          </w:tcPr>
          <w:p>
            <w:pP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014非全日制法律硕士管理中心</w:t>
            </w:r>
          </w:p>
        </w:tc>
        <w:tc>
          <w:tcPr>
            <w:tcW w:w="958" w:type="dxa"/>
            <w:shd w:val="clear" w:color="auto" w:fill="E7E6E6" w:themeFill="background2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7E6E6" w:themeFill="background2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119" w:type="dxa"/>
            <w:shd w:val="clear" w:color="auto" w:fill="FFFFFF" w:themeFill="background1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035101法律（非法学）</w:t>
            </w:r>
          </w:p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非全日制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202俄语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398法律硕士专业基础（非法学）</w:t>
            </w:r>
          </w:p>
        </w:tc>
        <w:tc>
          <w:tcPr>
            <w:tcW w:w="1842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498法律硕士综合（非法学）</w:t>
            </w:r>
          </w:p>
        </w:tc>
        <w:tc>
          <w:tcPr>
            <w:tcW w:w="2410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考生报考前所学专业为非法学专业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119" w:type="dxa"/>
            <w:shd w:val="clear" w:color="auto" w:fill="FFFFFF" w:themeFill="background1"/>
          </w:tcPr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035102法律（法学）</w:t>
            </w:r>
          </w:p>
          <w:p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非全日制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201英语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202俄语</w:t>
            </w:r>
          </w:p>
          <w:p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397法律硕士专业基础（法学）</w:t>
            </w:r>
          </w:p>
        </w:tc>
        <w:tc>
          <w:tcPr>
            <w:tcW w:w="1842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497法律硕士综合（法学）</w:t>
            </w:r>
          </w:p>
        </w:tc>
        <w:tc>
          <w:tcPr>
            <w:tcW w:w="2410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考生报考前所学专业为法学专业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119" w:type="dxa"/>
            <w:shd w:val="clear" w:color="auto" w:fill="E7E6E6" w:themeFill="background2"/>
          </w:tcPr>
          <w:p>
            <w:pP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015MF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  <w:lang w:val="en-US" w:eastAsia="zh-CN"/>
              </w:rPr>
              <w:t>/</w:t>
            </w:r>
            <w:bookmarkStart w:id="30" w:name="_GoBack"/>
            <w:bookmarkEnd w:id="30"/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MPACC 教育中心</w:t>
            </w:r>
          </w:p>
        </w:tc>
        <w:tc>
          <w:tcPr>
            <w:tcW w:w="958" w:type="dxa"/>
            <w:shd w:val="clear" w:color="auto" w:fill="E7E6E6" w:themeFill="background2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7E6E6" w:themeFill="background2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119" w:type="dxa"/>
            <w:shd w:val="clear" w:color="auto" w:fill="FFFFFF" w:themeFill="background1"/>
          </w:tcPr>
          <w:p>
            <w:pP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025100金融</w:t>
            </w:r>
          </w:p>
        </w:tc>
        <w:tc>
          <w:tcPr>
            <w:tcW w:w="958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非全日制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2.5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</w:tc>
        <w:tc>
          <w:tcPr>
            <w:tcW w:w="1877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396经济学类综合能力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431金融学综合</w:t>
            </w:r>
          </w:p>
        </w:tc>
        <w:tc>
          <w:tcPr>
            <w:tcW w:w="2410" w:type="dxa"/>
            <w:shd w:val="clear" w:color="auto" w:fill="FFFFFF" w:themeFill="background1"/>
          </w:tcPr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119" w:type="dxa"/>
            <w:shd w:val="clear" w:color="auto" w:fill="FFFFFF" w:themeFill="background1"/>
          </w:tcPr>
          <w:p>
            <w:pP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125300会计</w:t>
            </w:r>
          </w:p>
        </w:tc>
        <w:tc>
          <w:tcPr>
            <w:tcW w:w="958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非全日制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pStyle w:val="2"/>
              <w:spacing w:line="320" w:lineRule="exact"/>
              <w:ind w:left="0" w:leftChars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2.5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201英语</w:t>
            </w:r>
          </w:p>
        </w:tc>
        <w:tc>
          <w:tcPr>
            <w:tcW w:w="1877" w:type="dxa"/>
            <w:shd w:val="clear" w:color="auto" w:fill="FFFFFF" w:themeFill="background1"/>
          </w:tcPr>
          <w:p>
            <w:pPr>
              <w:spacing w:after="120" w:line="320" w:lineRule="exact"/>
              <w:jc w:val="center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199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  <w:lang w:eastAsia="zh-CN"/>
              </w:rPr>
              <w:t>管理类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综合能力</w:t>
            </w:r>
          </w:p>
        </w:tc>
        <w:tc>
          <w:tcPr>
            <w:tcW w:w="1842" w:type="dxa"/>
            <w:shd w:val="clear" w:color="auto" w:fill="FFFFFF" w:themeFill="background1"/>
          </w:tcPr>
          <w:p>
            <w:pPr>
              <w:spacing w:after="120" w:line="320" w:lineRule="exact"/>
              <w:jc w:val="center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</w:rPr>
              <w:t>无</w:t>
            </w:r>
          </w:p>
        </w:tc>
        <w:tc>
          <w:tcPr>
            <w:tcW w:w="2410" w:type="dxa"/>
            <w:shd w:val="clear" w:color="auto" w:fill="FFFFFF" w:themeFill="background1"/>
          </w:tcPr>
          <w:p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无</w:t>
            </w:r>
          </w:p>
        </w:tc>
      </w:tr>
    </w:tbl>
    <w:p>
      <w:pPr>
        <w:pStyle w:val="2"/>
        <w:spacing w:line="340" w:lineRule="exact"/>
        <w:ind w:left="0" w:leftChars="0"/>
        <w:jc w:val="left"/>
        <w:outlineLvl w:val="0"/>
        <w:rPr>
          <w:b/>
          <w:sz w:val="28"/>
        </w:rPr>
      </w:pPr>
      <w:r>
        <w:rPr>
          <w:rFonts w:hint="eastAsia"/>
          <w:b/>
          <w:sz w:val="28"/>
        </w:rPr>
        <w:t xml:space="preserve">    </w:t>
      </w:r>
      <w:r>
        <w:rPr>
          <w:rFonts w:hint="eastAsia" w:ascii="宋体" w:hAnsi="宋体"/>
          <w:kern w:val="0"/>
          <w:szCs w:val="21"/>
        </w:rPr>
        <w:t>说明：“</w:t>
      </w:r>
      <w:r>
        <w:rPr>
          <w:rFonts w:hint="eastAsia" w:ascii="宋体" w:hAnsi="宋体" w:cs="宋体"/>
          <w:szCs w:val="21"/>
        </w:rPr>
        <w:t>★</w:t>
      </w:r>
      <w:r>
        <w:rPr>
          <w:rFonts w:hint="eastAsia" w:ascii="宋体" w:hAnsi="宋体"/>
          <w:kern w:val="0"/>
          <w:szCs w:val="21"/>
        </w:rPr>
        <w:t>”为学校自主设置的招生专业。</w:t>
      </w: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&amp;#23435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91797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6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0D65137"/>
    <w:rsid w:val="000677F6"/>
    <w:rsid w:val="000872F7"/>
    <w:rsid w:val="00094471"/>
    <w:rsid w:val="000971DA"/>
    <w:rsid w:val="000B02A6"/>
    <w:rsid w:val="000C760B"/>
    <w:rsid w:val="000F24E4"/>
    <w:rsid w:val="0011742A"/>
    <w:rsid w:val="00144E1A"/>
    <w:rsid w:val="001513D8"/>
    <w:rsid w:val="00152011"/>
    <w:rsid w:val="001B6F43"/>
    <w:rsid w:val="0024254D"/>
    <w:rsid w:val="00253A34"/>
    <w:rsid w:val="00281D04"/>
    <w:rsid w:val="00293D70"/>
    <w:rsid w:val="002C3450"/>
    <w:rsid w:val="00314F0A"/>
    <w:rsid w:val="00333238"/>
    <w:rsid w:val="003E0401"/>
    <w:rsid w:val="00413B42"/>
    <w:rsid w:val="00434AF0"/>
    <w:rsid w:val="004952B3"/>
    <w:rsid w:val="004A5A6A"/>
    <w:rsid w:val="004C4444"/>
    <w:rsid w:val="004E73CF"/>
    <w:rsid w:val="005021F4"/>
    <w:rsid w:val="00504161"/>
    <w:rsid w:val="00543320"/>
    <w:rsid w:val="0068323E"/>
    <w:rsid w:val="006C3665"/>
    <w:rsid w:val="00704DA4"/>
    <w:rsid w:val="00735146"/>
    <w:rsid w:val="00746D28"/>
    <w:rsid w:val="0078416F"/>
    <w:rsid w:val="00791ABD"/>
    <w:rsid w:val="00795E19"/>
    <w:rsid w:val="007C192E"/>
    <w:rsid w:val="007D29B8"/>
    <w:rsid w:val="007E04F5"/>
    <w:rsid w:val="007F476D"/>
    <w:rsid w:val="0081788F"/>
    <w:rsid w:val="00820C55"/>
    <w:rsid w:val="008C2B03"/>
    <w:rsid w:val="008C7672"/>
    <w:rsid w:val="008E6526"/>
    <w:rsid w:val="00904C2A"/>
    <w:rsid w:val="00912972"/>
    <w:rsid w:val="00955E8E"/>
    <w:rsid w:val="009803A3"/>
    <w:rsid w:val="00993DA3"/>
    <w:rsid w:val="00993EC0"/>
    <w:rsid w:val="009D79E5"/>
    <w:rsid w:val="00A33B3E"/>
    <w:rsid w:val="00A54CBD"/>
    <w:rsid w:val="00A60137"/>
    <w:rsid w:val="00AD2493"/>
    <w:rsid w:val="00B05FE5"/>
    <w:rsid w:val="00B32064"/>
    <w:rsid w:val="00B40CEF"/>
    <w:rsid w:val="00B535DD"/>
    <w:rsid w:val="00B725D8"/>
    <w:rsid w:val="00BD411F"/>
    <w:rsid w:val="00BE3FBA"/>
    <w:rsid w:val="00C76744"/>
    <w:rsid w:val="00CF2159"/>
    <w:rsid w:val="00D06161"/>
    <w:rsid w:val="00D402E0"/>
    <w:rsid w:val="00D63079"/>
    <w:rsid w:val="00D71B2D"/>
    <w:rsid w:val="00DD10AB"/>
    <w:rsid w:val="00E246F7"/>
    <w:rsid w:val="00E61A25"/>
    <w:rsid w:val="00FC0662"/>
    <w:rsid w:val="01D15066"/>
    <w:rsid w:val="030B0F34"/>
    <w:rsid w:val="08A51295"/>
    <w:rsid w:val="0CC83CD9"/>
    <w:rsid w:val="0CDF267A"/>
    <w:rsid w:val="13C66742"/>
    <w:rsid w:val="15F12C0A"/>
    <w:rsid w:val="17F35C1B"/>
    <w:rsid w:val="1B3F4303"/>
    <w:rsid w:val="1D42377B"/>
    <w:rsid w:val="1E980A8C"/>
    <w:rsid w:val="246154A2"/>
    <w:rsid w:val="26673DDF"/>
    <w:rsid w:val="26B91014"/>
    <w:rsid w:val="27CF4363"/>
    <w:rsid w:val="28F10D84"/>
    <w:rsid w:val="2AF35CCE"/>
    <w:rsid w:val="30EB2F20"/>
    <w:rsid w:val="31D96B32"/>
    <w:rsid w:val="349B113F"/>
    <w:rsid w:val="3521393D"/>
    <w:rsid w:val="36C05F52"/>
    <w:rsid w:val="3C4A18B8"/>
    <w:rsid w:val="3DD8363B"/>
    <w:rsid w:val="3FE838D6"/>
    <w:rsid w:val="40D57828"/>
    <w:rsid w:val="44985387"/>
    <w:rsid w:val="4732756F"/>
    <w:rsid w:val="473F429E"/>
    <w:rsid w:val="49801222"/>
    <w:rsid w:val="49A153C3"/>
    <w:rsid w:val="4A9E6230"/>
    <w:rsid w:val="4AA91A52"/>
    <w:rsid w:val="4E865825"/>
    <w:rsid w:val="4EA94FA7"/>
    <w:rsid w:val="504F6C82"/>
    <w:rsid w:val="50AB340D"/>
    <w:rsid w:val="564E733E"/>
    <w:rsid w:val="57C74186"/>
    <w:rsid w:val="57E87F17"/>
    <w:rsid w:val="59172957"/>
    <w:rsid w:val="5AD535D1"/>
    <w:rsid w:val="5B7E26B6"/>
    <w:rsid w:val="5BD419D2"/>
    <w:rsid w:val="5C133028"/>
    <w:rsid w:val="5DB03294"/>
    <w:rsid w:val="63D021CA"/>
    <w:rsid w:val="6694285E"/>
    <w:rsid w:val="6A3D10A2"/>
    <w:rsid w:val="6C6902B2"/>
    <w:rsid w:val="6DD37F5D"/>
    <w:rsid w:val="6FE95996"/>
    <w:rsid w:val="700E3B51"/>
    <w:rsid w:val="7084651F"/>
    <w:rsid w:val="70D65137"/>
    <w:rsid w:val="73744200"/>
    <w:rsid w:val="74AA69B1"/>
    <w:rsid w:val="74E86AF3"/>
    <w:rsid w:val="7565590E"/>
    <w:rsid w:val="78375F69"/>
    <w:rsid w:val="79971340"/>
    <w:rsid w:val="79A37E86"/>
    <w:rsid w:val="79FF56F8"/>
    <w:rsid w:val="7AF67808"/>
    <w:rsid w:val="7B7270D6"/>
    <w:rsid w:val="7C3E201A"/>
    <w:rsid w:val="7D12516C"/>
    <w:rsid w:val="7E5B6A2B"/>
    <w:rsid w:val="7E5C5FEA"/>
    <w:rsid w:val="7EB753C1"/>
    <w:rsid w:val="7F9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u w:val="single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2"/>
      <w:sz w:val="21"/>
      <w:u w:val="none"/>
    </w:rPr>
  </w:style>
  <w:style w:type="paragraph" w:styleId="3">
    <w:name w:val="footer"/>
    <w:basedOn w:val="1"/>
    <w:link w:val="2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8">
    <w:name w:val="Hyperlink"/>
    <w:basedOn w:val="6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paragraph" w:customStyle="1" w:styleId="9">
    <w:name w:val="p5"/>
    <w:basedOn w:val="1"/>
    <w:qFormat/>
    <w:uiPriority w:val="0"/>
    <w:pPr>
      <w:widowControl/>
      <w:spacing w:before="100" w:beforeAutospacing="1" w:after="120"/>
      <w:jc w:val="left"/>
    </w:pPr>
    <w:rPr>
      <w:rFonts w:ascii="&amp;#23435" w:hAnsi="&amp;#23435" w:cs="宋体"/>
      <w:sz w:val="20"/>
      <w:szCs w:val="20"/>
      <w:u w:val="none"/>
    </w:rPr>
  </w:style>
  <w:style w:type="paragraph" w:customStyle="1" w:styleId="10">
    <w:name w:val="p3"/>
    <w:basedOn w:val="1"/>
    <w:qFormat/>
    <w:uiPriority w:val="0"/>
    <w:pPr>
      <w:widowControl/>
      <w:spacing w:before="100" w:beforeAutospacing="1" w:after="120"/>
      <w:jc w:val="center"/>
    </w:pPr>
    <w:rPr>
      <w:rFonts w:ascii="&amp;#23435" w:hAnsi="&amp;#23435" w:cs="宋体"/>
      <w:sz w:val="20"/>
      <w:szCs w:val="20"/>
      <w:u w:val="none"/>
    </w:rPr>
  </w:style>
  <w:style w:type="paragraph" w:customStyle="1" w:styleId="11">
    <w:name w:val="p6"/>
    <w:basedOn w:val="1"/>
    <w:qFormat/>
    <w:uiPriority w:val="0"/>
    <w:pPr>
      <w:widowControl/>
      <w:spacing w:before="100" w:beforeAutospacing="1" w:after="100" w:afterAutospacing="1"/>
    </w:pPr>
    <w:rPr>
      <w:rFonts w:ascii="&amp;#23435" w:hAnsi="&amp;#23435" w:cs="宋体"/>
      <w:sz w:val="20"/>
      <w:szCs w:val="20"/>
      <w:u w:val="none"/>
    </w:rPr>
  </w:style>
  <w:style w:type="paragraph" w:customStyle="1" w:styleId="12">
    <w:name w:val="p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&amp;#23435" w:hAnsi="&amp;#23435" w:cs="宋体"/>
      <w:sz w:val="20"/>
      <w:szCs w:val="20"/>
      <w:u w:val="none"/>
    </w:rPr>
  </w:style>
  <w:style w:type="character" w:customStyle="1" w:styleId="13">
    <w:name w:val="news_meta"/>
    <w:basedOn w:val="6"/>
    <w:qFormat/>
    <w:uiPriority w:val="0"/>
  </w:style>
  <w:style w:type="character" w:customStyle="1" w:styleId="14">
    <w:name w:val="news_title"/>
    <w:basedOn w:val="6"/>
    <w:qFormat/>
    <w:uiPriority w:val="0"/>
  </w:style>
  <w:style w:type="character" w:customStyle="1" w:styleId="15">
    <w:name w:val="item-name"/>
    <w:basedOn w:val="6"/>
    <w:qFormat/>
    <w:uiPriority w:val="0"/>
    <w:rPr>
      <w:rFonts w:ascii="微软雅黑" w:hAnsi="微软雅黑" w:eastAsia="微软雅黑" w:cs="微软雅黑"/>
      <w:b/>
    </w:rPr>
  </w:style>
  <w:style w:type="character" w:customStyle="1" w:styleId="16">
    <w:name w:val="item-name1"/>
    <w:basedOn w:val="6"/>
    <w:qFormat/>
    <w:uiPriority w:val="0"/>
  </w:style>
  <w:style w:type="character" w:customStyle="1" w:styleId="17">
    <w:name w:val="item-name2"/>
    <w:basedOn w:val="6"/>
    <w:qFormat/>
    <w:uiPriority w:val="0"/>
  </w:style>
  <w:style w:type="character" w:customStyle="1" w:styleId="18">
    <w:name w:val="item-name3"/>
    <w:basedOn w:val="6"/>
    <w:qFormat/>
    <w:uiPriority w:val="0"/>
  </w:style>
  <w:style w:type="character" w:customStyle="1" w:styleId="19">
    <w:name w:val="column-name12"/>
    <w:basedOn w:val="6"/>
    <w:qFormat/>
    <w:uiPriority w:val="0"/>
    <w:rPr>
      <w:color w:val="7D1010"/>
    </w:rPr>
  </w:style>
  <w:style w:type="character" w:customStyle="1" w:styleId="20">
    <w:name w:val="column-name13"/>
    <w:basedOn w:val="6"/>
    <w:qFormat/>
    <w:uiPriority w:val="0"/>
    <w:rPr>
      <w:color w:val="124D83"/>
    </w:rPr>
  </w:style>
  <w:style w:type="character" w:customStyle="1" w:styleId="21">
    <w:name w:val="column-name14"/>
    <w:basedOn w:val="6"/>
    <w:qFormat/>
    <w:uiPriority w:val="0"/>
    <w:rPr>
      <w:color w:val="124D83"/>
    </w:rPr>
  </w:style>
  <w:style w:type="character" w:customStyle="1" w:styleId="22">
    <w:name w:val="column-name15"/>
    <w:basedOn w:val="6"/>
    <w:qFormat/>
    <w:uiPriority w:val="0"/>
    <w:rPr>
      <w:color w:val="124D83"/>
    </w:rPr>
  </w:style>
  <w:style w:type="character" w:customStyle="1" w:styleId="23">
    <w:name w:val="column-name16"/>
    <w:basedOn w:val="6"/>
    <w:qFormat/>
    <w:uiPriority w:val="0"/>
    <w:rPr>
      <w:color w:val="124D83"/>
    </w:rPr>
  </w:style>
  <w:style w:type="character" w:customStyle="1" w:styleId="24">
    <w:name w:val="hover26"/>
    <w:basedOn w:val="6"/>
    <w:qFormat/>
    <w:uiPriority w:val="0"/>
    <w:rPr>
      <w:color w:val="CD0200"/>
    </w:rPr>
  </w:style>
  <w:style w:type="character" w:customStyle="1" w:styleId="25">
    <w:name w:val="hover27"/>
    <w:basedOn w:val="6"/>
    <w:qFormat/>
    <w:uiPriority w:val="0"/>
    <w:rPr>
      <w:color w:val="CD020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页眉 Char"/>
    <w:basedOn w:val="6"/>
    <w:link w:val="4"/>
    <w:uiPriority w:val="0"/>
    <w:rPr>
      <w:sz w:val="18"/>
      <w:szCs w:val="18"/>
      <w:u w:val="single"/>
    </w:rPr>
  </w:style>
  <w:style w:type="character" w:customStyle="1" w:styleId="28">
    <w:name w:val="页脚 Char"/>
    <w:basedOn w:val="6"/>
    <w:link w:val="3"/>
    <w:uiPriority w:val="99"/>
    <w:rPr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9CBEB4-9485-4513-A8CA-8B20F6C67B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580</Words>
  <Characters>3310</Characters>
  <Lines>27</Lines>
  <Paragraphs>7</Paragraphs>
  <TotalTime>218</TotalTime>
  <ScaleCrop>false</ScaleCrop>
  <LinksUpToDate>false</LinksUpToDate>
  <CharactersWithSpaces>3883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2019-07-10T02:11:00Z</dcterms:created>
  <dc:creator>王哲</dc:creator>
  <cp:lastModifiedBy>李妖妖</cp:lastModifiedBy>
  <cp:lastPrinted>2022-01-11T09:15:00Z</cp:lastPrinted>
  <dcterms:modified xsi:type="dcterms:W3CDTF">2022-01-14T12:20:14Z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81F31B15B8154AB4A0C85AD23B0E2CE3</vt:lpwstr>
  </property>
</Properties>
</file>