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13"/>
        <w:tblW w:w="913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135" w:type="dxa"/>
            <w:tcBorders>
              <w:top w:val="nil"/>
              <w:left w:val="nil"/>
              <w:bottom w:val="nil"/>
              <w:right w:val="nil"/>
            </w:tcBorders>
          </w:tcPr>
          <w:p>
            <w:pPr>
              <w:pStyle w:val="16"/>
              <w:spacing w:line="360" w:lineRule="auto"/>
              <w:rPr>
                <w:rFonts w:hint="eastAsia"/>
                <w:b/>
                <w:color w:val="000000"/>
                <w:sz w:val="56"/>
                <w:szCs w:val="56"/>
                <w:lang w:val="en-US" w:eastAsia="zh-CN"/>
              </w:rPr>
            </w:pPr>
          </w:p>
          <w:p>
            <w:pPr>
              <w:pStyle w:val="16"/>
              <w:spacing w:line="360" w:lineRule="auto"/>
              <w:rPr>
                <w:rFonts w:hint="eastAsia"/>
                <w:b/>
                <w:color w:val="000000"/>
                <w:sz w:val="56"/>
                <w:szCs w:val="56"/>
                <w:lang w:val="en-US" w:eastAsia="zh-CN"/>
              </w:rPr>
            </w:pPr>
          </w:p>
          <w:p>
            <w:pPr>
              <w:pStyle w:val="16"/>
              <w:spacing w:line="360" w:lineRule="auto"/>
              <w:rPr>
                <w:rFonts w:hint="eastAsia"/>
                <w:b/>
                <w:color w:val="000000"/>
                <w:sz w:val="56"/>
                <w:szCs w:val="56"/>
                <w:lang w:val="en-US" w:eastAsia="zh-CN"/>
              </w:rPr>
            </w:pPr>
          </w:p>
          <w:p>
            <w:pPr>
              <w:pStyle w:val="16"/>
              <w:spacing w:line="360" w:lineRule="auto"/>
              <w:rPr>
                <w:rFonts w:hint="default" w:eastAsia="宋体"/>
                <w:b/>
                <w:color w:val="000000"/>
                <w:lang w:val="en-US" w:eastAsia="zh-CN"/>
              </w:rPr>
            </w:pPr>
            <w:r>
              <w:rPr>
                <w:rFonts w:hint="eastAsia"/>
                <w:b/>
                <w:color w:val="000000"/>
                <w:sz w:val="56"/>
                <w:szCs w:val="56"/>
                <w:lang w:val="en-US" w:eastAsia="zh-CN"/>
              </w:rPr>
              <w:t>研究生招生系统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7" w:hRule="atLeast"/>
          <w:jc w:val="center"/>
        </w:trPr>
        <w:tc>
          <w:tcPr>
            <w:tcW w:w="9135" w:type="dxa"/>
            <w:tcBorders>
              <w:top w:val="nil"/>
              <w:left w:val="nil"/>
              <w:bottom w:val="nil"/>
              <w:right w:val="nil"/>
            </w:tcBorders>
          </w:tcPr>
          <w:p>
            <w:pPr>
              <w:adjustRightInd w:val="0"/>
              <w:snapToGrid w:val="0"/>
              <w:spacing w:line="360" w:lineRule="auto"/>
              <w:jc w:val="center"/>
            </w:pPr>
          </w:p>
          <w:p>
            <w:pPr>
              <w:pStyle w:val="2"/>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5" w:hRule="atLeast"/>
          <w:jc w:val="center"/>
        </w:trPr>
        <w:tc>
          <w:tcPr>
            <w:tcW w:w="9135" w:type="dxa"/>
            <w:tcBorders>
              <w:top w:val="nil"/>
              <w:left w:val="nil"/>
              <w:bottom w:val="nil"/>
              <w:right w:val="nil"/>
            </w:tcBorders>
          </w:tcPr>
          <w:p>
            <w:pPr>
              <w:pStyle w:val="17"/>
              <w:spacing w:line="360" w:lineRule="auto"/>
              <w:rPr>
                <w:rFonts w:hint="default"/>
                <w:lang w:val="en-US"/>
              </w:rPr>
            </w:pPr>
            <w:r>
              <w:rPr>
                <w:rFonts w:hint="eastAsia"/>
                <w:lang w:val="en-US" w:eastAsia="zh-CN"/>
              </w:rPr>
              <w:t>学生操作说明</w:t>
            </w:r>
          </w:p>
          <w:p>
            <w:pPr>
              <w:pStyle w:val="17"/>
              <w:spacing w:line="360" w:lineRule="auto"/>
              <w:rPr>
                <w:rFonts w:hint="eastAsia" w:eastAsia="楷体_GB2312"/>
                <w:lang w:eastAsia="zh-CN"/>
              </w:rPr>
            </w:pPr>
          </w:p>
        </w:tc>
      </w:tr>
    </w:tbl>
    <w:p>
      <w:pPr>
        <w:spacing w:line="360" w:lineRule="auto"/>
      </w:pPr>
    </w:p>
    <w:p>
      <w:pPr>
        <w:pStyle w:val="2"/>
        <w:spacing w:line="360" w:lineRule="auto"/>
      </w:pPr>
    </w:p>
    <w:p>
      <w:pPr>
        <w:pStyle w:val="2"/>
        <w:spacing w:line="360" w:lineRule="auto"/>
      </w:pPr>
    </w:p>
    <w:p>
      <w:pPr>
        <w:pStyle w:val="2"/>
        <w:spacing w:line="360" w:lineRule="auto"/>
      </w:pPr>
    </w:p>
    <w:p>
      <w:pPr>
        <w:pStyle w:val="2"/>
        <w:spacing w:line="360" w:lineRule="auto"/>
      </w:pPr>
    </w:p>
    <w:p>
      <w:pPr>
        <w:pStyle w:val="2"/>
        <w:spacing w:line="360" w:lineRule="auto"/>
      </w:pPr>
    </w:p>
    <w:p>
      <w:pPr>
        <w:pStyle w:val="2"/>
        <w:spacing w:line="360" w:lineRule="auto"/>
      </w:pPr>
    </w:p>
    <w:p>
      <w:pPr>
        <w:pStyle w:val="4"/>
        <w:bidi w:val="0"/>
        <w:spacing w:line="360" w:lineRule="auto"/>
      </w:pPr>
      <w:bookmarkStart w:id="0" w:name="_Toc23138"/>
      <w:r>
        <w:rPr>
          <w:rFonts w:hint="eastAsia"/>
        </w:rPr>
        <w:t>注册</w:t>
      </w:r>
      <w:r>
        <w:rPr>
          <w:rFonts w:hint="eastAsia"/>
          <w:lang w:val="en-US" w:eastAsia="zh-CN"/>
        </w:rPr>
        <w:t>与登录</w:t>
      </w:r>
      <w:bookmarkEnd w:id="0"/>
    </w:p>
    <w:p>
      <w:pPr>
        <w:bidi w:val="0"/>
        <w:spacing w:line="360" w:lineRule="auto"/>
        <w:rPr>
          <w:rFonts w:hint="eastAsia"/>
          <w:lang w:val="en-US" w:eastAsia="zh-CN"/>
        </w:rPr>
      </w:pPr>
      <w:r>
        <w:rPr>
          <w:rFonts w:hint="eastAsia"/>
        </w:rPr>
        <w:t>考生</w:t>
      </w:r>
      <w:r>
        <w:rPr>
          <w:rFonts w:hint="eastAsia"/>
          <w:lang w:val="en-US" w:eastAsia="zh-CN"/>
        </w:rPr>
        <w:t>可输入（https://yz.ecupl.edu.cn/）网址进入我校研究生招生系统。</w:t>
      </w:r>
    </w:p>
    <w:p>
      <w:pPr>
        <w:bidi w:val="0"/>
        <w:spacing w:line="360" w:lineRule="auto"/>
        <w:rPr>
          <w:rFonts w:hint="eastAsia"/>
          <w:lang w:val="en-US" w:eastAsia="zh-CN"/>
        </w:rPr>
      </w:pPr>
      <w:r>
        <w:rPr>
          <w:rFonts w:hint="eastAsia"/>
          <w:b/>
          <w:bCs/>
          <w:lang w:val="en-US" w:eastAsia="zh-CN"/>
        </w:rPr>
        <w:t>注册：</w:t>
      </w:r>
      <w:r>
        <w:rPr>
          <w:rFonts w:hint="eastAsia"/>
          <w:lang w:val="en-US" w:eastAsia="zh-CN"/>
        </w:rPr>
        <w:t>首次使用本系统请先用本人身份证号和可接收验证码的手机号码进行注册，注册成功方可进行登录；</w:t>
      </w:r>
    </w:p>
    <w:p>
      <w:pPr>
        <w:bidi w:val="0"/>
        <w:spacing w:line="360" w:lineRule="auto"/>
        <w:rPr>
          <w:rFonts w:hint="eastAsia"/>
        </w:rPr>
      </w:pPr>
      <w:r>
        <w:rPr>
          <w:rFonts w:hint="eastAsia"/>
          <w:b/>
          <w:bCs/>
          <w:lang w:val="en-US" w:eastAsia="zh-CN"/>
        </w:rPr>
        <w:t>登录：</w:t>
      </w:r>
      <w:r>
        <w:rPr>
          <w:rFonts w:hint="eastAsia"/>
          <w:lang w:val="en-US" w:eastAsia="zh-CN"/>
        </w:rPr>
        <w:t>通过注册成功的身份证号和密码即可登录系统</w:t>
      </w:r>
      <w:r>
        <w:rPr>
          <w:rFonts w:hint="eastAsia"/>
        </w:rPr>
        <w:t>。</w:t>
      </w:r>
    </w:p>
    <w:p>
      <w:pPr>
        <w:bidi w:val="0"/>
        <w:spacing w:line="360" w:lineRule="auto"/>
      </w:pPr>
      <w:r>
        <w:drawing>
          <wp:inline distT="0" distB="0" distL="114300" distR="114300">
            <wp:extent cx="5262880" cy="3105785"/>
            <wp:effectExtent l="0" t="0" r="10160" b="317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stretch>
                      <a:fillRect/>
                    </a:stretch>
                  </pic:blipFill>
                  <pic:spPr>
                    <a:xfrm>
                      <a:off x="0" y="0"/>
                      <a:ext cx="5262880" cy="3105785"/>
                    </a:xfrm>
                    <a:prstGeom prst="rect">
                      <a:avLst/>
                    </a:prstGeom>
                    <a:noFill/>
                    <a:ln>
                      <a:noFill/>
                    </a:ln>
                  </pic:spPr>
                </pic:pic>
              </a:graphicData>
            </a:graphic>
          </wp:inline>
        </w:drawing>
      </w:r>
    </w:p>
    <w:p>
      <w:pPr>
        <w:bidi w:val="0"/>
        <w:spacing w:line="360" w:lineRule="auto"/>
      </w:pPr>
      <w:r>
        <w:drawing>
          <wp:inline distT="0" distB="0" distL="114300" distR="114300">
            <wp:extent cx="5262880" cy="3155950"/>
            <wp:effectExtent l="0" t="0" r="10160" b="139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5262880" cy="3155950"/>
                    </a:xfrm>
                    <a:prstGeom prst="rect">
                      <a:avLst/>
                    </a:prstGeom>
                    <a:noFill/>
                    <a:ln>
                      <a:noFill/>
                    </a:ln>
                  </pic:spPr>
                </pic:pic>
              </a:graphicData>
            </a:graphic>
          </wp:inline>
        </w:drawing>
      </w:r>
    </w:p>
    <w:p>
      <w:pPr>
        <w:pStyle w:val="4"/>
        <w:bidi w:val="0"/>
        <w:spacing w:line="360" w:lineRule="auto"/>
        <w:rPr>
          <w:rFonts w:hint="default"/>
          <w:lang w:val="en-US" w:eastAsia="zh-CN"/>
        </w:rPr>
      </w:pPr>
      <w:r>
        <w:rPr>
          <w:rFonts w:hint="eastAsia"/>
          <w:lang w:val="en-US" w:eastAsia="zh-CN"/>
        </w:rPr>
        <w:t>初试成绩查询</w:t>
      </w:r>
    </w:p>
    <w:p>
      <w:pPr>
        <w:spacing w:line="360" w:lineRule="auto"/>
        <w:ind w:firstLine="480" w:firstLineChars="200"/>
        <w:rPr>
          <w:rFonts w:hint="eastAsia"/>
          <w:lang w:val="en-US" w:eastAsia="zh-CN"/>
        </w:rPr>
      </w:pPr>
      <w:r>
        <w:rPr>
          <w:rFonts w:hint="eastAsia"/>
          <w:lang w:val="en-US" w:eastAsia="zh-CN"/>
        </w:rPr>
        <w:t>一志愿报考本校的学生，可点击【硕士统考】进入硕士统考功能菜单，在成绩复核开启的时间内点击【初试成绩查询】，即可查看本人硕士统考初试成绩。</w:t>
      </w:r>
    </w:p>
    <w:p>
      <w:pPr>
        <w:bidi w:val="0"/>
      </w:pPr>
      <w:r>
        <w:drawing>
          <wp:inline distT="0" distB="0" distL="114300" distR="114300">
            <wp:extent cx="5266055" cy="3474720"/>
            <wp:effectExtent l="0" t="0" r="6985"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7"/>
                    <a:stretch>
                      <a:fillRect/>
                    </a:stretch>
                  </pic:blipFill>
                  <pic:spPr>
                    <a:xfrm>
                      <a:off x="0" y="0"/>
                      <a:ext cx="5266055" cy="3474720"/>
                    </a:xfrm>
                    <a:prstGeom prst="rect">
                      <a:avLst/>
                    </a:prstGeom>
                    <a:noFill/>
                    <a:ln>
                      <a:noFill/>
                    </a:ln>
                  </pic:spPr>
                </pic:pic>
              </a:graphicData>
            </a:graphic>
          </wp:inline>
        </w:drawing>
      </w:r>
      <w:r>
        <w:drawing>
          <wp:inline distT="0" distB="0" distL="114300" distR="114300">
            <wp:extent cx="5266055" cy="3418205"/>
            <wp:effectExtent l="0" t="0" r="6985" b="1079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8"/>
                    <a:stretch>
                      <a:fillRect/>
                    </a:stretch>
                  </pic:blipFill>
                  <pic:spPr>
                    <a:xfrm>
                      <a:off x="0" y="0"/>
                      <a:ext cx="5266055" cy="3418205"/>
                    </a:xfrm>
                    <a:prstGeom prst="rect">
                      <a:avLst/>
                    </a:prstGeom>
                    <a:noFill/>
                    <a:ln>
                      <a:noFill/>
                    </a:ln>
                  </pic:spPr>
                </pic:pic>
              </a:graphicData>
            </a:graphic>
          </wp:inline>
        </w:drawing>
      </w:r>
    </w:p>
    <w:p>
      <w:pPr>
        <w:pStyle w:val="4"/>
        <w:bidi w:val="0"/>
      </w:pPr>
      <w:r>
        <w:rPr>
          <w:rFonts w:hint="eastAsia"/>
          <w:lang w:val="en-US" w:eastAsia="zh-CN"/>
        </w:rPr>
        <w:t>个人材料提交</w:t>
      </w:r>
    </w:p>
    <w:p>
      <w:pPr>
        <w:spacing w:line="360" w:lineRule="auto"/>
        <w:ind w:firstLine="480" w:firstLineChars="200"/>
        <w:rPr>
          <w:rFonts w:hint="eastAsia"/>
          <w:lang w:val="en-US" w:eastAsia="zh-CN"/>
        </w:rPr>
      </w:pPr>
      <w:r>
        <w:rPr>
          <w:rFonts w:hint="eastAsia"/>
          <w:lang w:val="en-US" w:eastAsia="zh-CN"/>
        </w:rPr>
        <w:t>准予复试的考生可点击【硕士统考】功能菜单中的【个人材料提交】在要求的时间段内即可上传学校要求提交的个人材料，若上传出现异常情况，请尝试换其他浏览器。</w:t>
      </w:r>
    </w:p>
    <w:p>
      <w:pPr>
        <w:bidi w:val="0"/>
      </w:pPr>
      <w:r>
        <w:drawing>
          <wp:inline distT="0" distB="0" distL="114300" distR="114300">
            <wp:extent cx="4897755" cy="3124835"/>
            <wp:effectExtent l="0" t="0" r="9525" b="146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9"/>
                    <a:stretch>
                      <a:fillRect/>
                    </a:stretch>
                  </pic:blipFill>
                  <pic:spPr>
                    <a:xfrm>
                      <a:off x="0" y="0"/>
                      <a:ext cx="4897755" cy="3124835"/>
                    </a:xfrm>
                    <a:prstGeom prst="rect">
                      <a:avLst/>
                    </a:prstGeom>
                    <a:noFill/>
                    <a:ln>
                      <a:noFill/>
                    </a:ln>
                  </pic:spPr>
                </pic:pic>
              </a:graphicData>
            </a:graphic>
          </wp:inline>
        </w:drawing>
      </w:r>
    </w:p>
    <w:p>
      <w:pPr>
        <w:pStyle w:val="2"/>
      </w:pPr>
    </w:p>
    <w:p>
      <w:pPr>
        <w:bidi w:val="0"/>
        <w:rPr>
          <w:rFonts w:hint="eastAsia"/>
          <w:lang w:val="en-US" w:eastAsia="zh-CN"/>
        </w:rPr>
      </w:pPr>
      <w:r>
        <w:drawing>
          <wp:inline distT="0" distB="0" distL="114300" distR="114300">
            <wp:extent cx="4625340" cy="2548890"/>
            <wp:effectExtent l="0" t="0" r="7620" b="1143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a:srcRect t="28245"/>
                    <a:stretch>
                      <a:fillRect/>
                    </a:stretch>
                  </pic:blipFill>
                  <pic:spPr>
                    <a:xfrm>
                      <a:off x="0" y="0"/>
                      <a:ext cx="4625340" cy="2548890"/>
                    </a:xfrm>
                    <a:prstGeom prst="rect">
                      <a:avLst/>
                    </a:prstGeom>
                    <a:noFill/>
                    <a:ln>
                      <a:noFill/>
                    </a:ln>
                  </pic:spPr>
                </pic:pic>
              </a:graphicData>
            </a:graphic>
          </wp:inline>
        </w:drawing>
      </w:r>
    </w:p>
    <w:p>
      <w:pPr>
        <w:pStyle w:val="4"/>
        <w:bidi w:val="0"/>
        <w:rPr>
          <w:rFonts w:hint="default"/>
          <w:lang w:val="en-US" w:eastAsia="zh-CN"/>
        </w:rPr>
      </w:pPr>
      <w:r>
        <w:rPr>
          <w:rFonts w:hint="eastAsia"/>
          <w:lang w:val="en-US" w:eastAsia="zh-CN"/>
        </w:rPr>
        <w:t>复试材料下载</w:t>
      </w:r>
    </w:p>
    <w:p>
      <w:pPr>
        <w:spacing w:line="360" w:lineRule="auto"/>
        <w:ind w:firstLine="480" w:firstLineChars="200"/>
        <w:rPr>
          <w:rFonts w:hint="eastAsia"/>
          <w:lang w:val="en-US" w:eastAsia="zh-CN"/>
        </w:rPr>
      </w:pPr>
      <w:r>
        <w:rPr>
          <w:rFonts w:hint="eastAsia"/>
          <w:lang w:val="en-US" w:eastAsia="zh-CN"/>
        </w:rPr>
        <w:t>准予复试的考生点击【硕士统考】功能菜单下的【复试材料下载】在规定时间内，即可下载到本校研招复试准考证（复试 通知书</w:t>
      </w:r>
      <w:bookmarkStart w:id="1" w:name="_GoBack"/>
      <w:bookmarkEnd w:id="1"/>
      <w:r>
        <w:rPr>
          <w:rFonts w:hint="eastAsia"/>
          <w:lang w:val="en-US" w:eastAsia="zh-CN"/>
        </w:rPr>
        <w:t>）、诚信承诺书、综合素质调查表（如学校未要求可不下载）</w:t>
      </w:r>
    </w:p>
    <w:p>
      <w:pPr>
        <w:bidi w:val="0"/>
        <w:rPr>
          <w:rFonts w:hint="eastAsia"/>
          <w:lang w:val="en-US" w:eastAsia="zh-CN"/>
        </w:rPr>
      </w:pPr>
      <w:r>
        <w:drawing>
          <wp:inline distT="0" distB="0" distL="114300" distR="114300">
            <wp:extent cx="5269865" cy="3422015"/>
            <wp:effectExtent l="0" t="0" r="3175" b="698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1"/>
                    <a:stretch>
                      <a:fillRect/>
                    </a:stretch>
                  </pic:blipFill>
                  <pic:spPr>
                    <a:xfrm>
                      <a:off x="0" y="0"/>
                      <a:ext cx="5269865" cy="3422015"/>
                    </a:xfrm>
                    <a:prstGeom prst="rect">
                      <a:avLst/>
                    </a:prstGeom>
                    <a:noFill/>
                    <a:ln>
                      <a:noFill/>
                    </a:ln>
                  </pic:spPr>
                </pic:pic>
              </a:graphicData>
            </a:graphic>
          </wp:inline>
        </w:drawing>
      </w:r>
    </w:p>
    <w:p>
      <w:pPr>
        <w:bidi w:val="0"/>
      </w:pPr>
      <w:r>
        <w:drawing>
          <wp:inline distT="0" distB="0" distL="114300" distR="114300">
            <wp:extent cx="4154805" cy="3018790"/>
            <wp:effectExtent l="0" t="0" r="5715" b="139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2"/>
                    <a:stretch>
                      <a:fillRect/>
                    </a:stretch>
                  </pic:blipFill>
                  <pic:spPr>
                    <a:xfrm>
                      <a:off x="0" y="0"/>
                      <a:ext cx="4154805" cy="3018790"/>
                    </a:xfrm>
                    <a:prstGeom prst="rect">
                      <a:avLst/>
                    </a:prstGeom>
                    <a:noFill/>
                    <a:ln>
                      <a:noFill/>
                    </a:ln>
                  </pic:spPr>
                </pic:pic>
              </a:graphicData>
            </a:graphic>
          </wp:inline>
        </w:drawing>
      </w:r>
    </w:p>
    <w:p>
      <w:pPr>
        <w:pStyle w:val="4"/>
        <w:bidi w:val="0"/>
        <w:rPr>
          <w:rFonts w:hint="default"/>
          <w:lang w:val="en-US" w:eastAsia="zh-CN"/>
        </w:rPr>
      </w:pPr>
      <w:r>
        <w:rPr>
          <w:rFonts w:hint="eastAsia"/>
          <w:lang w:val="en-US" w:eastAsia="zh-CN"/>
        </w:rPr>
        <w:t>成绩录取信息查询</w:t>
      </w:r>
    </w:p>
    <w:p>
      <w:pPr>
        <w:spacing w:line="360" w:lineRule="auto"/>
        <w:ind w:firstLine="480" w:firstLineChars="200"/>
        <w:rPr>
          <w:rFonts w:hint="eastAsia"/>
          <w:lang w:val="en-US" w:eastAsia="zh-CN"/>
        </w:rPr>
      </w:pPr>
      <w:r>
        <w:rPr>
          <w:rFonts w:hint="eastAsia"/>
          <w:lang w:val="en-US" w:eastAsia="zh-CN"/>
        </w:rPr>
        <w:t>当学校将复试成绩及拟录取资格维护系统后，参加复试的考生可点击【硕士统考】下的【成绩录取信息查询】进行复试成绩及拟录取资格的查询（</w:t>
      </w:r>
      <w:r>
        <w:rPr>
          <w:rFonts w:hint="eastAsia"/>
          <w:b/>
          <w:bCs/>
          <w:color w:val="FF0000"/>
          <w:sz w:val="21"/>
          <w:szCs w:val="21"/>
          <w:lang w:val="en-US" w:eastAsia="zh-CN"/>
        </w:rPr>
        <w:t>注：本系统的拟录取资格结果只作为参考，请以中国研究生招生信息网公布的最终录取状态为准</w:t>
      </w:r>
      <w:r>
        <w:rPr>
          <w:rFonts w:hint="eastAsia"/>
          <w:lang w:val="en-US" w:eastAsia="zh-CN"/>
        </w:rPr>
        <w:t>）。</w:t>
      </w:r>
    </w:p>
    <w:p>
      <w:pPr>
        <w:bidi w:val="0"/>
      </w:pPr>
      <w:r>
        <w:drawing>
          <wp:inline distT="0" distB="0" distL="114300" distR="114300">
            <wp:extent cx="5266055" cy="3471545"/>
            <wp:effectExtent l="0" t="0" r="6985" b="317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3"/>
                    <a:stretch>
                      <a:fillRect/>
                    </a:stretch>
                  </pic:blipFill>
                  <pic:spPr>
                    <a:xfrm>
                      <a:off x="0" y="0"/>
                      <a:ext cx="5266055" cy="3471545"/>
                    </a:xfrm>
                    <a:prstGeom prst="rect">
                      <a:avLst/>
                    </a:prstGeom>
                    <a:noFill/>
                    <a:ln>
                      <a:noFill/>
                    </a:ln>
                  </pic:spPr>
                </pic:pic>
              </a:graphicData>
            </a:graphic>
          </wp:inline>
        </w:drawing>
      </w:r>
      <w:r>
        <w:drawing>
          <wp:inline distT="0" distB="0" distL="114300" distR="114300">
            <wp:extent cx="3388995" cy="3481705"/>
            <wp:effectExtent l="0" t="0" r="9525" b="825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4"/>
                    <a:stretch>
                      <a:fillRect/>
                    </a:stretch>
                  </pic:blipFill>
                  <pic:spPr>
                    <a:xfrm>
                      <a:off x="0" y="0"/>
                      <a:ext cx="3388995" cy="3481705"/>
                    </a:xfrm>
                    <a:prstGeom prst="rect">
                      <a:avLst/>
                    </a:prstGeom>
                    <a:noFill/>
                    <a:ln>
                      <a:noFill/>
                    </a:ln>
                  </pic:spPr>
                </pic:pic>
              </a:graphicData>
            </a:graphic>
          </wp:inline>
        </w:drawing>
      </w:r>
    </w:p>
    <w:p>
      <w:pPr>
        <w:pStyle w:val="4"/>
        <w:bidi w:val="0"/>
        <w:rPr>
          <w:rFonts w:hint="default"/>
          <w:lang w:val="en-US" w:eastAsia="zh-CN"/>
        </w:rPr>
      </w:pPr>
      <w:r>
        <w:rPr>
          <w:rFonts w:hint="eastAsia"/>
          <w:lang w:val="en-US" w:eastAsia="zh-CN"/>
        </w:rPr>
        <w:t>通讯地址上报</w:t>
      </w:r>
    </w:p>
    <w:p>
      <w:pPr>
        <w:spacing w:line="360" w:lineRule="auto"/>
        <w:ind w:firstLine="480" w:firstLineChars="200"/>
        <w:rPr>
          <w:rFonts w:hint="eastAsia"/>
          <w:lang w:val="en-US" w:eastAsia="zh-CN"/>
        </w:rPr>
      </w:pPr>
      <w:r>
        <w:rPr>
          <w:rFonts w:hint="eastAsia"/>
          <w:lang w:val="en-US" w:eastAsia="zh-CN"/>
        </w:rPr>
        <w:t>在通讯地址确认时间内，拟录取统考生和推免生可在【通讯地址上报】中确认录取通知书邮寄地址是否正确，或进行更改。</w:t>
      </w:r>
    </w:p>
    <w:p>
      <w:pPr>
        <w:spacing w:line="360" w:lineRule="auto"/>
        <w:rPr>
          <w:rFonts w:hint="eastAsia"/>
          <w:lang w:val="en-US" w:eastAsia="zh-CN"/>
        </w:rPr>
      </w:pPr>
      <w:r>
        <w:rPr>
          <w:rFonts w:hint="eastAsia"/>
          <w:lang w:val="en-US" w:eastAsia="zh-CN"/>
        </w:rPr>
        <w:t>如学校要求下载调档函或上传填写后的政审表，也是在此处完成。请先下载调档函、政审表模板，政审表线下签章后，电子版（图片格式）回传系统，随录取通知书邮寄地址确认一起提交（</w:t>
      </w:r>
      <w:r>
        <w:rPr>
          <w:rFonts w:hint="eastAsia"/>
          <w:b/>
          <w:bCs/>
          <w:color w:val="FF0000"/>
          <w:sz w:val="21"/>
          <w:szCs w:val="21"/>
          <w:lang w:val="en-US" w:eastAsia="zh-CN"/>
        </w:rPr>
        <w:t>请认真填写，提交后就不可再修改了</w:t>
      </w:r>
      <w:r>
        <w:rPr>
          <w:rFonts w:hint="eastAsia"/>
          <w:lang w:val="en-US" w:eastAsia="zh-CN"/>
        </w:rPr>
        <w:t>）。</w:t>
      </w:r>
    </w:p>
    <w:p>
      <w:pPr>
        <w:bidi w:val="0"/>
      </w:pPr>
      <w:r>
        <w:drawing>
          <wp:inline distT="0" distB="0" distL="114300" distR="114300">
            <wp:extent cx="4784725" cy="3173095"/>
            <wp:effectExtent l="0" t="0" r="635" b="1206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5"/>
                    <a:stretch>
                      <a:fillRect/>
                    </a:stretch>
                  </pic:blipFill>
                  <pic:spPr>
                    <a:xfrm>
                      <a:off x="0" y="0"/>
                      <a:ext cx="4784725" cy="3173095"/>
                    </a:xfrm>
                    <a:prstGeom prst="rect">
                      <a:avLst/>
                    </a:prstGeom>
                    <a:noFill/>
                    <a:ln>
                      <a:noFill/>
                    </a:ln>
                  </pic:spPr>
                </pic:pic>
              </a:graphicData>
            </a:graphic>
          </wp:inline>
        </w:drawing>
      </w:r>
      <w:r>
        <w:drawing>
          <wp:inline distT="0" distB="0" distL="114300" distR="114300">
            <wp:extent cx="4012565" cy="2844165"/>
            <wp:effectExtent l="0" t="0" r="10795" b="5715"/>
            <wp:docPr id="6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4"/>
                    <pic:cNvPicPr>
                      <a:picLocks noChangeAspect="1"/>
                    </pic:cNvPicPr>
                  </pic:nvPicPr>
                  <pic:blipFill>
                    <a:blip r:embed="rId16"/>
                    <a:stretch>
                      <a:fillRect/>
                    </a:stretch>
                  </pic:blipFill>
                  <pic:spPr>
                    <a:xfrm>
                      <a:off x="0" y="0"/>
                      <a:ext cx="4012565" cy="2844165"/>
                    </a:xfrm>
                    <a:prstGeom prst="rect">
                      <a:avLst/>
                    </a:prstGeom>
                    <a:noFill/>
                    <a:ln>
                      <a:noFill/>
                    </a:ln>
                  </pic:spPr>
                </pic:pic>
              </a:graphicData>
            </a:graphic>
          </wp:inline>
        </w:drawing>
      </w:r>
    </w:p>
    <w:p>
      <w:pPr>
        <w:pStyle w:val="4"/>
        <w:bidi w:val="0"/>
        <w:rPr>
          <w:rFonts w:hint="eastAsia"/>
          <w:lang w:val="en-US" w:eastAsia="zh-CN"/>
        </w:rPr>
      </w:pPr>
      <w:r>
        <w:rPr>
          <w:rFonts w:hint="eastAsia"/>
          <w:lang w:val="en-US" w:eastAsia="zh-CN"/>
        </w:rPr>
        <w:t>应届生提交双证</w:t>
      </w:r>
    </w:p>
    <w:p>
      <w:pPr>
        <w:pStyle w:val="2"/>
        <w:spacing w:line="360" w:lineRule="auto"/>
        <w:rPr>
          <w:rFonts w:hint="eastAsia"/>
          <w:lang w:val="en-US" w:eastAsia="zh-CN"/>
        </w:rPr>
      </w:pPr>
      <w:r>
        <w:rPr>
          <w:rFonts w:hint="eastAsia"/>
          <w:lang w:val="en-US" w:eastAsia="zh-CN"/>
        </w:rPr>
        <w:t>录取的统考应届生和推免生可点击【应届生提交双证】上传本人的毕业证和学位证信息</w:t>
      </w:r>
    </w:p>
    <w:p>
      <w:pPr>
        <w:bidi w:val="0"/>
      </w:pPr>
      <w:r>
        <w:drawing>
          <wp:inline distT="0" distB="0" distL="114300" distR="114300">
            <wp:extent cx="5273675" cy="3406775"/>
            <wp:effectExtent l="0" t="0" r="14605" b="698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7"/>
                    <a:stretch>
                      <a:fillRect/>
                    </a:stretch>
                  </pic:blipFill>
                  <pic:spPr>
                    <a:xfrm>
                      <a:off x="0" y="0"/>
                      <a:ext cx="5273675" cy="3406775"/>
                    </a:xfrm>
                    <a:prstGeom prst="rect">
                      <a:avLst/>
                    </a:prstGeom>
                    <a:noFill/>
                    <a:ln>
                      <a:noFill/>
                    </a:ln>
                  </pic:spPr>
                </pic:pic>
              </a:graphicData>
            </a:graphic>
          </wp:inline>
        </w:drawing>
      </w:r>
      <w:r>
        <w:drawing>
          <wp:inline distT="0" distB="0" distL="114300" distR="114300">
            <wp:extent cx="5270500" cy="2959735"/>
            <wp:effectExtent l="0" t="0" r="2540" b="1206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8"/>
                    <a:stretch>
                      <a:fillRect/>
                    </a:stretch>
                  </pic:blipFill>
                  <pic:spPr>
                    <a:xfrm>
                      <a:off x="0" y="0"/>
                      <a:ext cx="5270500" cy="2959735"/>
                    </a:xfrm>
                    <a:prstGeom prst="rect">
                      <a:avLst/>
                    </a:prstGeom>
                    <a:noFill/>
                    <a:ln>
                      <a:noFill/>
                    </a:ln>
                  </pic:spPr>
                </pic:pic>
              </a:graphicData>
            </a:graphic>
          </wp:inline>
        </w:drawing>
      </w:r>
    </w:p>
    <w:p>
      <w:pPr>
        <w:pStyle w:val="2"/>
      </w:pPr>
    </w:p>
    <w:p>
      <w:pPr>
        <w:pStyle w:val="2"/>
      </w:pPr>
    </w:p>
    <w:p>
      <w:pPr>
        <w:pStyle w:val="4"/>
        <w:bidi w:val="0"/>
        <w:rPr>
          <w:rFonts w:hint="default"/>
          <w:lang w:val="en-US" w:eastAsia="zh-CN"/>
        </w:rPr>
      </w:pPr>
      <w:r>
        <w:rPr>
          <w:rFonts w:hint="eastAsia"/>
          <w:lang w:val="en-US" w:eastAsia="zh-CN"/>
        </w:rPr>
        <w:t>录取通知书邮寄进度查询</w:t>
      </w:r>
    </w:p>
    <w:p>
      <w:pPr>
        <w:spacing w:line="360" w:lineRule="auto"/>
        <w:ind w:firstLine="480" w:firstLineChars="200"/>
        <w:rPr>
          <w:rFonts w:hint="eastAsia"/>
          <w:lang w:val="en-US" w:eastAsia="zh-CN"/>
        </w:rPr>
      </w:pPr>
      <w:r>
        <w:rPr>
          <w:rFonts w:hint="eastAsia"/>
          <w:lang w:val="en-US" w:eastAsia="zh-CN"/>
        </w:rPr>
        <w:t>学校维护好快递信息后，录取考生在【录取通知书邮寄进度查询】中可查看通知书邮寄状态及单号，以便及时掌握邮寄进度。</w:t>
      </w:r>
    </w:p>
    <w:p>
      <w:pPr>
        <w:bidi w:val="0"/>
        <w:rPr>
          <w:rFonts w:hint="eastAsia"/>
          <w:lang w:val="en-US" w:eastAsia="zh-CN"/>
        </w:rPr>
      </w:pPr>
      <w:r>
        <w:drawing>
          <wp:inline distT="0" distB="0" distL="114300" distR="114300">
            <wp:extent cx="5264150" cy="3427095"/>
            <wp:effectExtent l="0" t="0" r="8890" b="190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9"/>
                    <a:stretch>
                      <a:fillRect/>
                    </a:stretch>
                  </pic:blipFill>
                  <pic:spPr>
                    <a:xfrm>
                      <a:off x="0" y="0"/>
                      <a:ext cx="5264150" cy="3427095"/>
                    </a:xfrm>
                    <a:prstGeom prst="rect">
                      <a:avLst/>
                    </a:prstGeom>
                    <a:noFill/>
                    <a:ln>
                      <a:noFill/>
                    </a:ln>
                  </pic:spPr>
                </pic:pic>
              </a:graphicData>
            </a:graphic>
          </wp:inline>
        </w:drawing>
      </w:r>
      <w:r>
        <w:drawing>
          <wp:inline distT="0" distB="0" distL="114300" distR="114300">
            <wp:extent cx="3703955" cy="2854960"/>
            <wp:effectExtent l="0" t="0" r="14605" b="10160"/>
            <wp:docPr id="6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2"/>
                    <pic:cNvPicPr>
                      <a:picLocks noChangeAspect="1"/>
                    </pic:cNvPicPr>
                  </pic:nvPicPr>
                  <pic:blipFill>
                    <a:blip r:embed="rId20"/>
                    <a:stretch>
                      <a:fillRect/>
                    </a:stretch>
                  </pic:blipFill>
                  <pic:spPr>
                    <a:xfrm>
                      <a:off x="0" y="0"/>
                      <a:ext cx="3703955" cy="2854960"/>
                    </a:xfrm>
                    <a:prstGeom prst="rect">
                      <a:avLst/>
                    </a:prstGeom>
                    <a:noFill/>
                    <a:ln>
                      <a:noFill/>
                    </a:ln>
                  </pic:spPr>
                </pic:pic>
              </a:graphicData>
            </a:graphic>
          </wp:inline>
        </w:drawing>
      </w:r>
    </w:p>
    <w:p>
      <w:pPr>
        <w:bidi w:val="0"/>
        <w:rPr>
          <w:rFonts w:hint="eastAsia"/>
          <w:lang w:val="en-US" w:eastAsia="zh-CN"/>
        </w:rPr>
      </w:pPr>
    </w:p>
    <w:p>
      <w:pPr>
        <w:pStyle w:val="2"/>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437AF66"/>
    <w:multiLevelType w:val="multilevel"/>
    <w:tmpl w:val="4437AF66"/>
    <w:lvl w:ilvl="0" w:tentative="0">
      <w:start w:val="1"/>
      <w:numFmt w:val="chineseCounting"/>
      <w:pStyle w:val="4"/>
      <w:lvlText w:val="%1、"/>
      <w:lvlJc w:val="left"/>
      <w:pPr>
        <w:ind w:left="432" w:hanging="432"/>
      </w:pPr>
      <w:rPr>
        <w:rFonts w:hint="eastAsia" w:ascii="宋体" w:hAnsi="宋体" w:eastAsia="宋体" w:cs="宋体"/>
      </w:rPr>
    </w:lvl>
    <w:lvl w:ilvl="1" w:tentative="0">
      <w:start w:val="1"/>
      <w:numFmt w:val="decimal"/>
      <w:pStyle w:val="5"/>
      <w:lvlText w:val="%2、"/>
      <w:lvlJc w:val="left"/>
      <w:pPr>
        <w:ind w:left="575" w:hanging="575"/>
      </w:pPr>
      <w:rPr>
        <w:rFonts w:hint="eastAsia" w:ascii="宋体" w:hAnsi="宋体" w:eastAsia="宋体" w:cs="宋体"/>
      </w:rPr>
    </w:lvl>
    <w:lvl w:ilvl="2" w:tentative="0">
      <w:start w:val="1"/>
      <w:numFmt w:val="decimal"/>
      <w:pStyle w:val="6"/>
      <w:lvlText w:val="%2.%3、"/>
      <w:lvlJc w:val="left"/>
      <w:pPr>
        <w:ind w:left="720" w:hanging="720"/>
      </w:pPr>
      <w:rPr>
        <w:rFonts w:hint="eastAsia" w:ascii="宋体" w:hAnsi="宋体" w:eastAsia="宋体" w:cs="宋体"/>
      </w:rPr>
    </w:lvl>
    <w:lvl w:ilvl="3" w:tentative="0">
      <w:start w:val="1"/>
      <w:numFmt w:val="decimal"/>
      <w:pStyle w:val="7"/>
      <w:lvlText w:val="%2.%3.%4、"/>
      <w:lvlJc w:val="left"/>
      <w:pPr>
        <w:ind w:left="864" w:hanging="864"/>
      </w:pPr>
      <w:rPr>
        <w:rFonts w:hint="eastAsia" w:ascii="宋体" w:hAnsi="宋体" w:eastAsia="宋体" w:cs="宋体"/>
      </w:rPr>
    </w:lvl>
    <w:lvl w:ilvl="4" w:tentative="0">
      <w:start w:val="1"/>
      <w:numFmt w:val="decimal"/>
      <w:pStyle w:val="8"/>
      <w:lvlText w:val="%2.%3.%4.%5、"/>
      <w:lvlJc w:val="left"/>
      <w:pPr>
        <w:ind w:left="1008" w:hanging="1008"/>
      </w:pPr>
      <w:rPr>
        <w:rFonts w:hint="eastAsia" w:ascii="宋体" w:hAnsi="宋体" w:eastAsia="宋体" w:cs="宋体"/>
      </w:rPr>
    </w:lvl>
    <w:lvl w:ilvl="5" w:tentative="0">
      <w:start w:val="1"/>
      <w:numFmt w:val="decimal"/>
      <w:pStyle w:val="9"/>
      <w:lvlText w:val="%2.%3.%4.%5.%6、"/>
      <w:lvlJc w:val="left"/>
      <w:pPr>
        <w:ind w:left="1151" w:hanging="1151"/>
      </w:pPr>
      <w:rPr>
        <w:rFonts w:hint="eastAsia" w:ascii="宋体" w:hAnsi="宋体" w:eastAsia="宋体" w:cs="宋体"/>
      </w:rPr>
    </w:lvl>
    <w:lvl w:ilvl="6" w:tentative="0">
      <w:start w:val="1"/>
      <w:numFmt w:val="decimal"/>
      <w:pStyle w:val="10"/>
      <w:lvlText w:val="%1.%2.%3.%4.%5.%6.%7."/>
      <w:lvlJc w:val="left"/>
      <w:pPr>
        <w:ind w:left="1296" w:hanging="1296"/>
      </w:pPr>
      <w:rPr>
        <w:rFonts w:hint="eastAsia"/>
      </w:rPr>
    </w:lvl>
    <w:lvl w:ilvl="7" w:tentative="0">
      <w:start w:val="1"/>
      <w:numFmt w:val="decimal"/>
      <w:pStyle w:val="11"/>
      <w:lvlText w:val="%1.%2.%3.%4.%5.%6.%7.%8."/>
      <w:lvlJc w:val="left"/>
      <w:pPr>
        <w:ind w:left="1440" w:hanging="1440"/>
      </w:pPr>
      <w:rPr>
        <w:rFonts w:hint="eastAsia"/>
      </w:rPr>
    </w:lvl>
    <w:lvl w:ilvl="8" w:tentative="0">
      <w:start w:val="1"/>
      <w:numFmt w:val="decimal"/>
      <w:pStyle w:val="12"/>
      <w:lvlText w:val="%1.%2.%3.%4.%5.%6.%7.%8.%9."/>
      <w:lvlJc w:val="left"/>
      <w:pPr>
        <w:ind w:left="1583" w:hanging="1583"/>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RlYzY0M2JlMmEwMWI0MTljZTE5ODM0ZDcwMWI0OTQifQ=="/>
  </w:docVars>
  <w:rsids>
    <w:rsidRoot w:val="7AE33899"/>
    <w:rsid w:val="061824E7"/>
    <w:rsid w:val="089F627F"/>
    <w:rsid w:val="0F272820"/>
    <w:rsid w:val="1A401F5D"/>
    <w:rsid w:val="1B1E5684"/>
    <w:rsid w:val="20143380"/>
    <w:rsid w:val="24080F5B"/>
    <w:rsid w:val="2645483C"/>
    <w:rsid w:val="3296737C"/>
    <w:rsid w:val="33534309"/>
    <w:rsid w:val="34B20FD3"/>
    <w:rsid w:val="37593278"/>
    <w:rsid w:val="381B4EB9"/>
    <w:rsid w:val="3B3C12E5"/>
    <w:rsid w:val="4F265388"/>
    <w:rsid w:val="53445771"/>
    <w:rsid w:val="59670208"/>
    <w:rsid w:val="5DC2519B"/>
    <w:rsid w:val="5E36690E"/>
    <w:rsid w:val="5FF74C9F"/>
    <w:rsid w:val="61C22529"/>
    <w:rsid w:val="6C182D1A"/>
    <w:rsid w:val="6D5A6E84"/>
    <w:rsid w:val="723B4FA1"/>
    <w:rsid w:val="759356B6"/>
    <w:rsid w:val="77B2570D"/>
    <w:rsid w:val="7AE33899"/>
    <w:rsid w:val="7C402258"/>
    <w:rsid w:val="7E2669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before="100" w:beforeAutospacing="1" w:after="100" w:afterAutospacing="1"/>
      <w:jc w:val="both"/>
    </w:pPr>
    <w:rPr>
      <w:rFonts w:ascii="Calibri" w:hAnsi="Calibri" w:eastAsia="宋体" w:cs="Times New Roman"/>
      <w:kern w:val="2"/>
      <w:sz w:val="24"/>
      <w:szCs w:val="24"/>
      <w:lang w:val="en-US" w:eastAsia="zh-CN" w:bidi="ar-SA"/>
    </w:rPr>
  </w:style>
  <w:style w:type="paragraph" w:styleId="4">
    <w:name w:val="heading 1"/>
    <w:basedOn w:val="1"/>
    <w:next w:val="1"/>
    <w:autoRedefine/>
    <w:qFormat/>
    <w:uiPriority w:val="0"/>
    <w:pPr>
      <w:keepNext/>
      <w:keepLines/>
      <w:numPr>
        <w:ilvl w:val="0"/>
        <w:numId w:val="1"/>
      </w:numPr>
      <w:spacing w:before="340" w:beforeLines="0" w:beforeAutospacing="0" w:after="330" w:afterLines="0" w:afterAutospacing="0" w:line="576" w:lineRule="auto"/>
      <w:ind w:left="432" w:hanging="432"/>
      <w:outlineLvl w:val="0"/>
    </w:pPr>
    <w:rPr>
      <w:b/>
      <w:kern w:val="44"/>
      <w:sz w:val="44"/>
    </w:rPr>
  </w:style>
  <w:style w:type="paragraph" w:styleId="5">
    <w:name w:val="heading 2"/>
    <w:basedOn w:val="1"/>
    <w:next w:val="1"/>
    <w:link w:val="15"/>
    <w:autoRedefine/>
    <w:semiHidden/>
    <w:unhideWhenUsed/>
    <w:qFormat/>
    <w:uiPriority w:val="0"/>
    <w:pPr>
      <w:keepNext/>
      <w:keepLines/>
      <w:numPr>
        <w:ilvl w:val="1"/>
        <w:numId w:val="1"/>
      </w:numPr>
      <w:spacing w:before="260" w:beforeLines="0" w:beforeAutospacing="0" w:after="260" w:afterLines="0" w:afterAutospacing="0" w:line="413" w:lineRule="auto"/>
      <w:ind w:left="575" w:hanging="575"/>
      <w:outlineLvl w:val="1"/>
    </w:pPr>
    <w:rPr>
      <w:rFonts w:ascii="Arial" w:hAnsi="Arial"/>
      <w:sz w:val="32"/>
    </w:rPr>
  </w:style>
  <w:style w:type="paragraph" w:styleId="6">
    <w:name w:val="heading 3"/>
    <w:basedOn w:val="1"/>
    <w:next w:val="1"/>
    <w:autoRedefine/>
    <w:semiHidden/>
    <w:unhideWhenUsed/>
    <w:qFormat/>
    <w:uiPriority w:val="0"/>
    <w:pPr>
      <w:keepNext/>
      <w:keepLines/>
      <w:numPr>
        <w:ilvl w:val="2"/>
        <w:numId w:val="1"/>
      </w:numPr>
      <w:adjustRightInd w:val="0"/>
      <w:snapToGrid w:val="0"/>
      <w:spacing w:before="160" w:after="160" w:line="360" w:lineRule="auto"/>
      <w:ind w:left="720" w:hanging="720" w:firstLineChars="0"/>
      <w:outlineLvl w:val="2"/>
    </w:pPr>
    <w:rPr>
      <w:rFonts w:eastAsia="黑体" w:asciiTheme="minorAscii" w:hAnsiTheme="minorAscii" w:cstheme="minorBidi"/>
      <w:bCs/>
      <w:sz w:val="28"/>
      <w:szCs w:val="32"/>
    </w:rPr>
  </w:style>
  <w:style w:type="paragraph" w:styleId="7">
    <w:name w:val="heading 4"/>
    <w:basedOn w:val="1"/>
    <w:next w:val="1"/>
    <w:autoRedefine/>
    <w:semiHidden/>
    <w:unhideWhenUsed/>
    <w:qFormat/>
    <w:uiPriority w:val="0"/>
    <w:pPr>
      <w:keepNext/>
      <w:keepLines/>
      <w:numPr>
        <w:ilvl w:val="3"/>
        <w:numId w:val="1"/>
      </w:numPr>
      <w:spacing w:before="280" w:beforeLines="0" w:beforeAutospacing="0" w:after="290" w:afterLines="0" w:afterAutospacing="0" w:line="372" w:lineRule="auto"/>
      <w:ind w:left="864" w:hanging="864"/>
      <w:outlineLvl w:val="3"/>
    </w:pPr>
    <w:rPr>
      <w:rFonts w:ascii="Arial" w:hAnsi="Arial" w:eastAsia="黑体"/>
      <w:b/>
      <w:sz w:val="28"/>
    </w:rPr>
  </w:style>
  <w:style w:type="paragraph" w:styleId="8">
    <w:name w:val="heading 5"/>
    <w:basedOn w:val="1"/>
    <w:next w:val="1"/>
    <w:autoRedefine/>
    <w:semiHidden/>
    <w:unhideWhenUsed/>
    <w:qFormat/>
    <w:uiPriority w:val="0"/>
    <w:pPr>
      <w:keepNext/>
      <w:keepLines/>
      <w:numPr>
        <w:ilvl w:val="4"/>
        <w:numId w:val="1"/>
      </w:numPr>
      <w:spacing w:before="280" w:beforeLines="0" w:beforeAutospacing="0" w:after="290" w:afterLines="0" w:afterAutospacing="0" w:line="372" w:lineRule="auto"/>
      <w:ind w:left="1008" w:hanging="1008"/>
      <w:outlineLvl w:val="4"/>
    </w:pPr>
    <w:rPr>
      <w:b/>
      <w:sz w:val="28"/>
    </w:rPr>
  </w:style>
  <w:style w:type="paragraph" w:styleId="9">
    <w:name w:val="heading 6"/>
    <w:basedOn w:val="1"/>
    <w:next w:val="1"/>
    <w:autoRedefine/>
    <w:semiHidden/>
    <w:unhideWhenUsed/>
    <w:qFormat/>
    <w:uiPriority w:val="0"/>
    <w:pPr>
      <w:keepNext/>
      <w:keepLines/>
      <w:numPr>
        <w:ilvl w:val="5"/>
        <w:numId w:val="1"/>
      </w:numPr>
      <w:spacing w:before="240" w:beforeLines="0" w:beforeAutospacing="0" w:after="64" w:afterLines="0" w:afterAutospacing="0" w:line="317" w:lineRule="auto"/>
      <w:ind w:left="1151" w:hanging="1151"/>
      <w:outlineLvl w:val="5"/>
    </w:pPr>
    <w:rPr>
      <w:rFonts w:ascii="Arial" w:hAnsi="Arial" w:eastAsia="黑体"/>
      <w:b/>
      <w:sz w:val="24"/>
    </w:rPr>
  </w:style>
  <w:style w:type="paragraph" w:styleId="10">
    <w:name w:val="heading 7"/>
    <w:basedOn w:val="1"/>
    <w:next w:val="1"/>
    <w:autoRedefine/>
    <w:semiHidden/>
    <w:unhideWhenUsed/>
    <w:qFormat/>
    <w:uiPriority w:val="0"/>
    <w:pPr>
      <w:keepNext/>
      <w:keepLines/>
      <w:numPr>
        <w:ilvl w:val="6"/>
        <w:numId w:val="1"/>
      </w:numPr>
      <w:spacing w:before="240" w:beforeLines="0" w:beforeAutospacing="0" w:after="64" w:afterLines="0" w:afterAutospacing="0" w:line="317" w:lineRule="auto"/>
      <w:ind w:left="1296" w:hanging="1296"/>
      <w:outlineLvl w:val="6"/>
    </w:pPr>
    <w:rPr>
      <w:b/>
      <w:sz w:val="24"/>
    </w:rPr>
  </w:style>
  <w:style w:type="paragraph" w:styleId="11">
    <w:name w:val="heading 8"/>
    <w:basedOn w:val="1"/>
    <w:next w:val="1"/>
    <w:semiHidden/>
    <w:unhideWhenUsed/>
    <w:qFormat/>
    <w:uiPriority w:val="0"/>
    <w:pPr>
      <w:keepNext/>
      <w:keepLines/>
      <w:numPr>
        <w:ilvl w:val="7"/>
        <w:numId w:val="1"/>
      </w:numPr>
      <w:spacing w:before="240" w:beforeLines="0" w:beforeAutospacing="0" w:after="64" w:afterLines="0" w:afterAutospacing="0" w:line="317" w:lineRule="auto"/>
      <w:ind w:left="1440" w:hanging="1440"/>
      <w:outlineLvl w:val="7"/>
    </w:pPr>
    <w:rPr>
      <w:rFonts w:ascii="Arial" w:hAnsi="Arial" w:eastAsia="黑体"/>
      <w:sz w:val="24"/>
    </w:rPr>
  </w:style>
  <w:style w:type="paragraph" w:styleId="12">
    <w:name w:val="heading 9"/>
    <w:basedOn w:val="1"/>
    <w:next w:val="1"/>
    <w:autoRedefine/>
    <w:semiHidden/>
    <w:unhideWhenUsed/>
    <w:qFormat/>
    <w:uiPriority w:val="0"/>
    <w:pPr>
      <w:keepNext/>
      <w:keepLines/>
      <w:numPr>
        <w:ilvl w:val="8"/>
        <w:numId w:val="1"/>
      </w:numPr>
      <w:spacing w:before="240" w:beforeLines="0" w:beforeAutospacing="0" w:after="64" w:afterLines="0" w:afterAutospacing="0" w:line="317" w:lineRule="auto"/>
      <w:ind w:left="1583" w:hanging="1583"/>
      <w:outlineLvl w:val="8"/>
    </w:pPr>
    <w:rPr>
      <w:rFonts w:ascii="Arial" w:hAnsi="Arial" w:eastAsia="黑体"/>
      <w:sz w:val="21"/>
    </w:rPr>
  </w:style>
  <w:style w:type="character" w:default="1" w:styleId="14">
    <w:name w:val="Default Paragraph Font"/>
    <w:autoRedefine/>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2">
    <w:name w:val="Body Text First Indent"/>
    <w:basedOn w:val="3"/>
    <w:qFormat/>
    <w:uiPriority w:val="0"/>
    <w:pPr>
      <w:ind w:firstLine="420" w:firstLineChars="100"/>
    </w:pPr>
  </w:style>
  <w:style w:type="paragraph" w:styleId="3">
    <w:name w:val="Body Text"/>
    <w:basedOn w:val="1"/>
    <w:autoRedefine/>
    <w:qFormat/>
    <w:uiPriority w:val="0"/>
    <w:pPr>
      <w:spacing w:after="120" w:afterLines="0" w:afterAutospacing="0"/>
    </w:pPr>
  </w:style>
  <w:style w:type="character" w:customStyle="1" w:styleId="15">
    <w:name w:val="标题 2 Char"/>
    <w:link w:val="5"/>
    <w:autoRedefine/>
    <w:qFormat/>
    <w:uiPriority w:val="0"/>
    <w:rPr>
      <w:rFonts w:ascii="Arial" w:hAnsi="Arial" w:eastAsia="宋体"/>
      <w:b/>
      <w:sz w:val="32"/>
    </w:rPr>
  </w:style>
  <w:style w:type="paragraph" w:customStyle="1" w:styleId="16">
    <w:name w:val="硕士学位论文"/>
    <w:basedOn w:val="1"/>
    <w:autoRedefine/>
    <w:qFormat/>
    <w:uiPriority w:val="0"/>
    <w:pPr>
      <w:spacing w:before="240"/>
      <w:jc w:val="center"/>
    </w:pPr>
    <w:rPr>
      <w:rFonts w:ascii="Times New Roman" w:hAnsi="Times New Roman" w:eastAsia="宋体" w:cs="Times New Roman"/>
      <w:sz w:val="44"/>
      <w:szCs w:val="44"/>
    </w:rPr>
  </w:style>
  <w:style w:type="paragraph" w:customStyle="1" w:styleId="17">
    <w:name w:val="论文标题"/>
    <w:basedOn w:val="1"/>
    <w:autoRedefine/>
    <w:qFormat/>
    <w:uiPriority w:val="0"/>
    <w:pPr>
      <w:jc w:val="center"/>
    </w:pPr>
    <w:rPr>
      <w:rFonts w:ascii="Times New Roman" w:hAnsi="Times New Roman" w:eastAsia="楷体_GB2312" w:cs="Times New Roman"/>
      <w:b/>
      <w:kern w:val="36"/>
      <w:sz w:val="52"/>
      <w:szCs w:val="5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849</Words>
  <Characters>872</Characters>
  <Lines>0</Lines>
  <Paragraphs>0</Paragraphs>
  <TotalTime>14</TotalTime>
  <ScaleCrop>false</ScaleCrop>
  <LinksUpToDate>false</LinksUpToDate>
  <CharactersWithSpaces>872</CharactersWithSpaces>
  <Application>WPS Office_12.1.0.16399_F1E327BC-269C-435d-A152-05C5408002CA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2023-02-15T02:08:00Z</dcterms:created>
  <dc:creator>zw婧。。</dc:creator>
  <cp:lastModifiedBy>李尧珺</cp:lastModifiedBy>
  <dcterms:modified xsi:type="dcterms:W3CDTF">2024-03-12T07:06:26Z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2052-12.1.0.16399</vt:lpwstr>
  </property>
  <property fmtid="{D5CDD505-2E9C-101B-9397-08002B2CF9AE}" pid="3" name="ICV">
    <vt:lpwstr>E3911A794C0C47EE9D01820EB76C4E0B_13</vt:lpwstr>
  </property>
</Properties>
</file>