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“王亚军奖学金”评选办法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pStyle w:val="2"/>
        <w:spacing w:line="500" w:lineRule="exact"/>
        <w:ind w:firstLine="562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b/>
          <w:szCs w:val="28"/>
        </w:rPr>
        <w:t>第一条</w:t>
      </w:r>
      <w:r>
        <w:rPr>
          <w:rFonts w:hint="eastAsia" w:asciiTheme="minorEastAsia" w:hAnsiTheme="minorEastAsia" w:eastAsiaTheme="minorEastAsia"/>
          <w:szCs w:val="28"/>
        </w:rPr>
        <w:t xml:space="preserve"> 为了鼓励华东政法大学法律硕士学生德法兼修、全面发展，本着友好协商的原则，京衡律师集团上海事务所高级合伙人王亚军律师自愿出资，在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研究生院</w:t>
      </w:r>
      <w:r>
        <w:rPr>
          <w:rFonts w:hint="eastAsia" w:asciiTheme="minorEastAsia" w:hAnsiTheme="minorEastAsia" w:eastAsiaTheme="minorEastAsia"/>
          <w:szCs w:val="28"/>
        </w:rPr>
        <w:t>设立“王亚军奖学金”。</w:t>
      </w:r>
    </w:p>
    <w:p>
      <w:pPr>
        <w:pStyle w:val="2"/>
        <w:spacing w:line="500" w:lineRule="exact"/>
        <w:ind w:firstLine="551" w:firstLineChars="196"/>
        <w:rPr>
          <w:rFonts w:asciiTheme="minorEastAsia" w:hAnsiTheme="minorEastAsia" w:eastAsiaTheme="minorEastAsia"/>
          <w:b/>
          <w:szCs w:val="28"/>
        </w:rPr>
      </w:pPr>
      <w:r>
        <w:rPr>
          <w:rFonts w:hint="eastAsia" w:asciiTheme="minorEastAsia" w:hAnsiTheme="minorEastAsia" w:eastAsiaTheme="minorEastAsia"/>
          <w:b/>
          <w:szCs w:val="28"/>
        </w:rPr>
        <w:t>第二条  评选对象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在读全日制法律硕士研究生</w:t>
      </w:r>
    </w:p>
    <w:p>
      <w:pPr>
        <w:pStyle w:val="2"/>
        <w:spacing w:line="500" w:lineRule="exact"/>
        <w:ind w:firstLine="562"/>
        <w:rPr>
          <w:rFonts w:asciiTheme="minorEastAsia" w:hAnsiTheme="minorEastAsia" w:eastAsiaTheme="minorEastAsia"/>
          <w:b/>
          <w:szCs w:val="28"/>
        </w:rPr>
      </w:pPr>
      <w:r>
        <w:rPr>
          <w:rFonts w:hint="eastAsia" w:asciiTheme="minorEastAsia" w:hAnsiTheme="minorEastAsia" w:eastAsiaTheme="minorEastAsia"/>
          <w:b/>
          <w:szCs w:val="28"/>
        </w:rPr>
        <w:t>第三条  申请条件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</w:t>
      </w:r>
      <w:r>
        <w:rPr>
          <w:rFonts w:hint="eastAsia" w:asciiTheme="minorEastAsia" w:hAnsiTheme="minorEastAsia" w:eastAsiaTheme="minorEastAsia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热爱祖国，拥护中国共产党的领导；自觉遵守法律以及学校的各项规章制度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</w:rPr>
        <w:t>学年成绩绩点3.6以上；通过英语6级考试。</w:t>
      </w:r>
    </w:p>
    <w:p>
      <w:pPr>
        <w:spacing w:line="240" w:lineRule="atLeas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</w:t>
      </w:r>
      <w:r>
        <w:rPr>
          <w:rFonts w:hint="eastAsia" w:asciiTheme="minorEastAsia" w:hAnsiTheme="minorEastAsia" w:eastAsiaTheme="minorEastAsia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</w:rPr>
        <w:t>积极参与公益性法律服务活动，成绩突出；或有较强的科学研究能力和创新精神，并取得显著的学术成果或创新成果；或在社团活动中致力于为同学服务，表现突出；或在国际、国家级的科技、学术等赛事或评选活动中获得名次，为国家或学校赢得较高声誉或作出重要贡献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</w:t>
      </w:r>
      <w:r>
        <w:rPr>
          <w:rFonts w:hint="eastAsia" w:asciiTheme="minorEastAsia" w:hAnsiTheme="minorEastAsia" w:eastAsiaTheme="minorEastAsia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</w:rPr>
        <w:t>在校期间已经获得本奖学金者不得申请；同一评奖学年内，已获得其他社会类奖学金者不得申请。</w:t>
      </w:r>
    </w:p>
    <w:p>
      <w:pPr>
        <w:spacing w:line="240" w:lineRule="atLeas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在校期间受到通报批评或违纪处分，或者有其他违反校纪校规行为者不得申请。</w:t>
      </w:r>
    </w:p>
    <w:p>
      <w:pPr>
        <w:pStyle w:val="2"/>
        <w:spacing w:line="500" w:lineRule="exact"/>
        <w:ind w:firstLine="562"/>
        <w:rPr>
          <w:rFonts w:asciiTheme="minorEastAsia" w:hAnsiTheme="minorEastAsia" w:eastAsiaTheme="minorEastAsia"/>
          <w:b/>
          <w:szCs w:val="28"/>
        </w:rPr>
      </w:pPr>
      <w:r>
        <w:rPr>
          <w:rFonts w:hint="eastAsia" w:asciiTheme="minorEastAsia" w:hAnsiTheme="minorEastAsia" w:eastAsiaTheme="minorEastAsia"/>
          <w:b/>
          <w:szCs w:val="28"/>
        </w:rPr>
        <w:t>第四条  奖励方式</w:t>
      </w:r>
    </w:p>
    <w:p>
      <w:pPr>
        <w:pStyle w:val="2"/>
        <w:spacing w:line="500" w:lineRule="exac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1.奖励名额：每年5名。</w:t>
      </w:r>
    </w:p>
    <w:p>
      <w:pPr>
        <w:pStyle w:val="2"/>
        <w:spacing w:line="500" w:lineRule="exac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2.奖励金额：每人奖励人民币10000元。</w:t>
      </w:r>
    </w:p>
    <w:p>
      <w:pPr>
        <w:spacing w:line="50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第五条  评选程序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1.奖学金每年评定一次，凡符合条件者，根据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我院</w:t>
      </w:r>
      <w:r>
        <w:rPr>
          <w:rFonts w:hint="eastAsia" w:asciiTheme="minorEastAsia" w:hAnsiTheme="minorEastAsia" w:eastAsiaTheme="minorEastAsia"/>
          <w:sz w:val="28"/>
          <w:szCs w:val="28"/>
        </w:rPr>
        <w:t>发布的评奖通知要求，向我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eastAsiaTheme="minorEastAsia"/>
          <w:sz w:val="28"/>
          <w:szCs w:val="28"/>
        </w:rPr>
        <w:t>提出书面申请，并由我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eastAsiaTheme="minorEastAsia"/>
          <w:sz w:val="28"/>
          <w:szCs w:val="28"/>
        </w:rPr>
        <w:t>进行初审。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2.初审后，由奖学金设立方与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研究生院</w:t>
      </w:r>
      <w:r>
        <w:rPr>
          <w:rFonts w:hint="eastAsia" w:asciiTheme="minorEastAsia" w:hAnsiTheme="minorEastAsia" w:eastAsiaTheme="minorEastAsia"/>
          <w:sz w:val="28"/>
          <w:szCs w:val="28"/>
        </w:rPr>
        <w:t>组织面试，确定获奖学生名单。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3.获奖学生名单由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研究生院</w:t>
      </w:r>
      <w:r>
        <w:rPr>
          <w:rFonts w:hint="eastAsia" w:asciiTheme="minorEastAsia" w:hAnsiTheme="minorEastAsia" w:eastAsiaTheme="minorEastAsia"/>
          <w:sz w:val="28"/>
          <w:szCs w:val="28"/>
        </w:rPr>
        <w:t>公示。</w:t>
      </w:r>
    </w:p>
    <w:p>
      <w:pPr>
        <w:rPr>
          <w:rFonts w:cs="Arial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第六条  附则</w:t>
      </w:r>
    </w:p>
    <w:p>
      <w:pPr>
        <w:spacing w:line="360" w:lineRule="auto"/>
        <w:ind w:firstLine="560" w:firstLineChars="200"/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（一）本奖学金在华东政法大学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研究生院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设置4年，自2020年1月起至2023年12月止，期满后，由奖学金设立方与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研究生院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友好协商决定后续事宜。</w:t>
      </w:r>
    </w:p>
    <w:p>
      <w:pPr>
        <w:spacing w:line="360" w:lineRule="auto"/>
        <w:ind w:firstLine="560" w:firstLineChars="200"/>
        <w:rPr>
          <w:rFonts w:cs="Arial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（二）本评选办法由奖学金设立方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研究生院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共同负责解释。</w:t>
      </w:r>
    </w:p>
    <w:p>
      <w:pPr>
        <w:widowControl/>
        <w:ind w:firstLine="560" w:firstLineChars="200"/>
        <w:jc w:val="left"/>
        <w:rPr>
          <w:rFonts w:cs="Arial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页</w:t>
    </w:r>
    <w:r>
      <w:rPr>
        <w:b/>
        <w:lang w:val="zh-CN"/>
      </w:rPr>
      <w:t>/</w:t>
    </w:r>
    <w:r>
      <w:rPr>
        <w:rFonts w:hint="eastAsia"/>
        <w:lang w:val="zh-CN"/>
      </w:rPr>
      <w:t>共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7FF"/>
    <w:rsid w:val="00157668"/>
    <w:rsid w:val="002E69E3"/>
    <w:rsid w:val="002F1407"/>
    <w:rsid w:val="004D625D"/>
    <w:rsid w:val="008812E1"/>
    <w:rsid w:val="00AD0CBF"/>
    <w:rsid w:val="00CE18A5"/>
    <w:rsid w:val="00CF07FF"/>
    <w:rsid w:val="00E41F4B"/>
    <w:rsid w:val="02FC62A6"/>
    <w:rsid w:val="0C221FD3"/>
    <w:rsid w:val="0E822E78"/>
    <w:rsid w:val="1F477BCB"/>
    <w:rsid w:val="22B9284B"/>
    <w:rsid w:val="24440F63"/>
    <w:rsid w:val="312F7498"/>
    <w:rsid w:val="34DE3631"/>
    <w:rsid w:val="3B98735F"/>
    <w:rsid w:val="3D9416F4"/>
    <w:rsid w:val="51F21B80"/>
    <w:rsid w:val="5C61280E"/>
    <w:rsid w:val="69C97287"/>
    <w:rsid w:val="6EDB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20" w:lineRule="exact"/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2019-12-09T05:59:00Z</dcterms:created>
  <dc:creator>Administrator</dc:creator>
  <cp:lastModifiedBy>秦卫俊</cp:lastModifiedBy>
  <cp:lastPrinted>2019-12-05T08:00:00Z</cp:lastPrinted>
  <dcterms:modified xsi:type="dcterms:W3CDTF">2021-10-18T08:23:33Z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20E2607C3CC1463B93EFD477CB469798</vt:lpwstr>
  </property>
</Properties>
</file>