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BFDB" w14:textId="77777777" w:rsidR="006C2AB3" w:rsidRDefault="00000000">
      <w:pPr>
        <w:widowControl/>
        <w:jc w:val="center"/>
        <w:rPr>
          <w:rFonts w:ascii="黑体" w:eastAsia="黑体" w:hAnsi="黑体" w:cs="宋体"/>
          <w:color w:val="000000" w:themeColor="text1"/>
          <w:kern w:val="0"/>
          <w:sz w:val="36"/>
          <w:szCs w:val="36"/>
        </w:rPr>
      </w:pPr>
      <w:r>
        <w:rPr>
          <w:rFonts w:ascii="黑体" w:eastAsia="黑体" w:hAnsi="黑体" w:cs="宋体"/>
          <w:color w:val="000000" w:themeColor="text1"/>
          <w:kern w:val="0"/>
          <w:sz w:val="36"/>
          <w:szCs w:val="36"/>
        </w:rPr>
        <w:t>华东政法大学</w:t>
      </w:r>
      <w:r>
        <w:rPr>
          <w:rFonts w:ascii="黑体" w:eastAsia="黑体" w:hAnsi="黑体" w:cs="宋体" w:hint="eastAsia"/>
          <w:color w:val="000000" w:themeColor="text1"/>
          <w:kern w:val="0"/>
          <w:sz w:val="36"/>
          <w:szCs w:val="36"/>
        </w:rPr>
        <w:t>涉外法治</w:t>
      </w:r>
      <w:r>
        <w:rPr>
          <w:rFonts w:ascii="黑体" w:eastAsia="黑体" w:hAnsi="黑体" w:cs="宋体"/>
          <w:color w:val="000000" w:themeColor="text1"/>
          <w:kern w:val="0"/>
          <w:sz w:val="36"/>
          <w:szCs w:val="36"/>
        </w:rPr>
        <w:t>学院</w:t>
      </w:r>
    </w:p>
    <w:p w14:paraId="5FBDFE96" w14:textId="77777777" w:rsidR="006C2AB3" w:rsidRDefault="00000000">
      <w:pPr>
        <w:widowControl/>
        <w:jc w:val="center"/>
        <w:rPr>
          <w:rFonts w:ascii="Roboto" w:eastAsia="宋体" w:hAnsi="Roboto" w:cs="宋体"/>
          <w:color w:val="000000" w:themeColor="text1"/>
          <w:kern w:val="0"/>
          <w:sz w:val="20"/>
          <w:szCs w:val="20"/>
        </w:rPr>
      </w:pPr>
      <w:r>
        <w:rPr>
          <w:rFonts w:ascii="黑体" w:eastAsia="黑体" w:hAnsi="黑体" w:cs="宋体"/>
          <w:color w:val="000000" w:themeColor="text1"/>
          <w:kern w:val="0"/>
          <w:sz w:val="36"/>
          <w:szCs w:val="36"/>
        </w:rPr>
        <w:t>2024年硕士研究生招生复试实施细则</w:t>
      </w:r>
    </w:p>
    <w:p w14:paraId="16DCAC04" w14:textId="77777777" w:rsidR="006C2AB3" w:rsidRDefault="00000000">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Times New Roman" w:eastAsia="宋体" w:hAnsi="Times New Roman" w:cs="Times New Roman"/>
          <w:color w:val="000000" w:themeColor="text1"/>
          <w:kern w:val="0"/>
          <w:sz w:val="24"/>
        </w:rPr>
        <w:t>为贯彻落实教育部《</w:t>
      </w:r>
      <w:r>
        <w:rPr>
          <w:rFonts w:ascii="Times New Roman" w:eastAsia="宋体" w:hAnsi="Times New Roman" w:cs="Times New Roman"/>
          <w:color w:val="000000" w:themeColor="text1"/>
          <w:kern w:val="0"/>
          <w:sz w:val="24"/>
        </w:rPr>
        <w:t>2024</w:t>
      </w:r>
      <w:r>
        <w:rPr>
          <w:rFonts w:ascii="Times New Roman" w:eastAsia="宋体" w:hAnsi="Times New Roman" w:cs="Times New Roman"/>
          <w:color w:val="000000" w:themeColor="text1"/>
          <w:kern w:val="0"/>
          <w:sz w:val="24"/>
        </w:rPr>
        <w:t>年全国硕士研究生招生工作管理规定》（教学〔</w:t>
      </w:r>
      <w:r>
        <w:rPr>
          <w:rFonts w:ascii="Times New Roman" w:eastAsia="宋体" w:hAnsi="Times New Roman" w:cs="Times New Roman"/>
          <w:color w:val="000000" w:themeColor="text1"/>
          <w:kern w:val="0"/>
          <w:sz w:val="24"/>
        </w:rPr>
        <w:t>2023</w:t>
      </w:r>
      <w:r>
        <w:rPr>
          <w:rFonts w:ascii="Times New Roman" w:eastAsia="宋体" w:hAnsi="Times New Roman" w:cs="Times New Roman"/>
          <w:color w:val="000000" w:themeColor="text1"/>
          <w:kern w:val="0"/>
          <w:sz w:val="24"/>
        </w:rPr>
        <w:t>〕</w:t>
      </w:r>
      <w:r>
        <w:rPr>
          <w:rFonts w:ascii="Times New Roman" w:eastAsia="宋体" w:hAnsi="Times New Roman" w:cs="Times New Roman"/>
          <w:color w:val="000000" w:themeColor="text1"/>
          <w:kern w:val="0"/>
          <w:sz w:val="24"/>
        </w:rPr>
        <w:t>2</w:t>
      </w:r>
      <w:r>
        <w:rPr>
          <w:rFonts w:ascii="Times New Roman" w:eastAsia="宋体" w:hAnsi="Times New Roman" w:cs="Times New Roman"/>
          <w:color w:val="000000" w:themeColor="text1"/>
          <w:kern w:val="0"/>
          <w:sz w:val="24"/>
        </w:rPr>
        <w:t>号）的精神与要求，根据教育部和上海市教委</w:t>
      </w:r>
      <w:r>
        <w:rPr>
          <w:rFonts w:ascii="Times New Roman" w:eastAsia="宋体" w:hAnsi="Times New Roman" w:cs="Times New Roman"/>
          <w:color w:val="000000" w:themeColor="text1"/>
          <w:kern w:val="0"/>
          <w:sz w:val="24"/>
        </w:rPr>
        <w:t>2024</w:t>
      </w:r>
      <w:r>
        <w:rPr>
          <w:rFonts w:ascii="Times New Roman" w:eastAsia="宋体" w:hAnsi="Times New Roman" w:cs="Times New Roman"/>
          <w:color w:val="000000" w:themeColor="text1"/>
          <w:kern w:val="0"/>
          <w:sz w:val="24"/>
        </w:rPr>
        <w:t>年硕士研究生招生复试工作会议精神，在确保安全性、公平性和科学性的基础上，统筹兼顾、精准施策、严格管理</w:t>
      </w:r>
      <w:r>
        <w:rPr>
          <w:rFonts w:ascii="宋体" w:eastAsia="宋体" w:hAnsi="宋体" w:cs="宋体" w:hint="eastAsia"/>
          <w:color w:val="000000" w:themeColor="text1"/>
          <w:kern w:val="0"/>
          <w:sz w:val="24"/>
        </w:rPr>
        <w:t>，经学院认真讨论，</w:t>
      </w:r>
      <w:r>
        <w:rPr>
          <w:rFonts w:ascii="宋体" w:eastAsia="宋体" w:hAnsi="宋体" w:cs="宋体"/>
          <w:color w:val="000000" w:themeColor="text1"/>
          <w:kern w:val="0"/>
          <w:sz w:val="24"/>
        </w:rPr>
        <w:t>制定本实施细则</w:t>
      </w:r>
      <w:r>
        <w:rPr>
          <w:rFonts w:ascii="宋体" w:eastAsia="宋体" w:hAnsi="宋体" w:cs="宋体" w:hint="eastAsia"/>
          <w:color w:val="000000" w:themeColor="text1"/>
          <w:kern w:val="0"/>
          <w:sz w:val="24"/>
        </w:rPr>
        <w:t>。</w:t>
      </w:r>
    </w:p>
    <w:p w14:paraId="2ABFE208" w14:textId="77777777" w:rsidR="006C2AB3" w:rsidRDefault="00000000" w:rsidP="00DC5FB9">
      <w:pPr>
        <w:widowControl/>
        <w:snapToGrid w:val="0"/>
        <w:spacing w:line="560" w:lineRule="exact"/>
        <w:ind w:firstLineChars="200" w:firstLine="482"/>
        <w:contextualSpacing/>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一、组织管理</w:t>
      </w:r>
    </w:p>
    <w:p w14:paraId="1E4F18D0" w14:textId="77777777" w:rsidR="006C2AB3" w:rsidRDefault="00000000" w:rsidP="00DC5FB9">
      <w:pPr>
        <w:pStyle w:val="a6"/>
        <w:snapToGrid w:val="0"/>
        <w:spacing w:before="0" w:beforeAutospacing="0" w:after="0" w:afterAutospacing="0" w:line="560" w:lineRule="exact"/>
        <w:ind w:firstLineChars="100" w:firstLine="240"/>
        <w:contextualSpacing/>
        <w:rPr>
          <w:color w:val="191B1F"/>
        </w:rPr>
      </w:pPr>
      <w:r>
        <w:rPr>
          <w:color w:val="191B1F"/>
        </w:rPr>
        <w:t>（一）学院成立研究生招生复试工作领导小组</w:t>
      </w:r>
      <w:r>
        <w:rPr>
          <w:rFonts w:hint="eastAsia"/>
          <w:color w:val="191B1F"/>
        </w:rPr>
        <w:t>和</w:t>
      </w:r>
      <w:r>
        <w:rPr>
          <w:color w:val="191B1F"/>
        </w:rPr>
        <w:t>突发事件应急管理领导小组，统筹协调学院招生复试和录取工作。</w:t>
      </w:r>
    </w:p>
    <w:p w14:paraId="5B77971D" w14:textId="77777777" w:rsidR="006C2AB3" w:rsidRDefault="00000000" w:rsidP="00DC5FB9">
      <w:pPr>
        <w:pStyle w:val="a6"/>
        <w:snapToGrid w:val="0"/>
        <w:spacing w:before="0" w:beforeAutospacing="0" w:after="0" w:afterAutospacing="0" w:line="560" w:lineRule="exact"/>
        <w:ind w:firstLineChars="100" w:firstLine="240"/>
        <w:contextualSpacing/>
        <w:rPr>
          <w:color w:val="191B1F"/>
        </w:rPr>
      </w:pPr>
      <w:r>
        <w:rPr>
          <w:color w:val="191B1F"/>
        </w:rPr>
        <w:t>（二）学院成立研究生复试工作小组，落实复试录取具体工作。</w:t>
      </w:r>
    </w:p>
    <w:p w14:paraId="15ED0C2E" w14:textId="77777777" w:rsidR="006C2AB3" w:rsidRDefault="00000000" w:rsidP="00DC5FB9">
      <w:pPr>
        <w:pStyle w:val="a6"/>
        <w:snapToGrid w:val="0"/>
        <w:spacing w:before="0" w:beforeAutospacing="0" w:after="0" w:afterAutospacing="0" w:line="560" w:lineRule="exact"/>
        <w:ind w:firstLineChars="100" w:firstLine="240"/>
        <w:contextualSpacing/>
        <w:rPr>
          <w:color w:val="191B1F"/>
        </w:rPr>
      </w:pPr>
      <w:r>
        <w:rPr>
          <w:color w:val="191B1F"/>
        </w:rPr>
        <w:t>（三）学院成立研究生招生监察工作小组，负责巡视和监督本次复试全过程。</w:t>
      </w:r>
    </w:p>
    <w:p w14:paraId="41F8EF9E" w14:textId="77777777" w:rsidR="006C2AB3" w:rsidRDefault="006C2AB3">
      <w:pPr>
        <w:pStyle w:val="a6"/>
        <w:snapToGrid w:val="0"/>
        <w:spacing w:before="0" w:beforeAutospacing="0" w:after="0" w:afterAutospacing="0" w:line="560" w:lineRule="exact"/>
        <w:contextualSpacing/>
        <w:rPr>
          <w:color w:val="191B1F"/>
        </w:rPr>
      </w:pPr>
    </w:p>
    <w:p w14:paraId="060D4F01" w14:textId="77777777" w:rsidR="006C2AB3" w:rsidRDefault="00000000" w:rsidP="00DC5FB9">
      <w:pPr>
        <w:widowControl/>
        <w:snapToGrid w:val="0"/>
        <w:spacing w:line="560" w:lineRule="exact"/>
        <w:ind w:firstLineChars="200" w:firstLine="482"/>
        <w:contextualSpacing/>
        <w:rPr>
          <w:rFonts w:ascii="宋体" w:eastAsia="宋体" w:hAnsi="宋体" w:cs="宋体"/>
          <w:b/>
          <w:bCs/>
          <w:color w:val="000000" w:themeColor="text1"/>
          <w:kern w:val="0"/>
          <w:sz w:val="24"/>
        </w:rPr>
      </w:pPr>
      <w:r>
        <w:rPr>
          <w:rFonts w:ascii="宋体" w:eastAsia="宋体" w:hAnsi="宋体" w:cs="宋体"/>
          <w:b/>
          <w:bCs/>
          <w:color w:val="000000" w:themeColor="text1"/>
          <w:kern w:val="0"/>
          <w:sz w:val="24"/>
        </w:rPr>
        <w:t>二、</w:t>
      </w:r>
      <w:r>
        <w:rPr>
          <w:rFonts w:ascii="宋体" w:eastAsia="宋体" w:hAnsi="宋体" w:cs="宋体" w:hint="eastAsia"/>
          <w:b/>
          <w:bCs/>
          <w:color w:val="000000" w:themeColor="text1"/>
          <w:kern w:val="0"/>
          <w:sz w:val="24"/>
        </w:rPr>
        <w:t>复试形式</w:t>
      </w:r>
    </w:p>
    <w:p w14:paraId="479C7B3B" w14:textId="77777777" w:rsidR="006C2AB3" w:rsidRDefault="00000000" w:rsidP="00DC5FB9">
      <w:pPr>
        <w:widowControl/>
        <w:snapToGrid w:val="0"/>
        <w:spacing w:line="560" w:lineRule="exact"/>
        <w:ind w:firstLineChars="100" w:firstLine="240"/>
        <w:contextualSpacing/>
        <w:rPr>
          <w:rFonts w:ascii="宋体" w:eastAsia="宋体" w:hAnsi="宋体"/>
          <w:color w:val="191B1F"/>
          <w:sz w:val="24"/>
          <w:shd w:val="clear" w:color="auto" w:fill="FFFFFF"/>
        </w:rPr>
      </w:pPr>
      <w:r>
        <w:rPr>
          <w:rFonts w:ascii="宋体" w:eastAsia="宋体" w:hAnsi="宋体"/>
          <w:color w:val="191B1F"/>
          <w:sz w:val="24"/>
        </w:rPr>
        <w:t>（一）</w:t>
      </w:r>
      <w:r>
        <w:rPr>
          <w:rFonts w:ascii="宋体" w:eastAsia="宋体" w:hAnsi="宋体"/>
          <w:color w:val="191B1F"/>
          <w:sz w:val="24"/>
          <w:shd w:val="clear" w:color="auto" w:fill="FFFFFF"/>
        </w:rPr>
        <w:t>复试全部采取现场</w:t>
      </w:r>
      <w:r>
        <w:rPr>
          <w:rFonts w:ascii="宋体" w:eastAsia="宋体" w:hAnsi="宋体" w:hint="eastAsia"/>
          <w:color w:val="191B1F"/>
          <w:sz w:val="24"/>
          <w:shd w:val="clear" w:color="auto" w:fill="FFFFFF"/>
        </w:rPr>
        <w:t>面试</w:t>
      </w:r>
      <w:r>
        <w:rPr>
          <w:rFonts w:ascii="宋体" w:eastAsia="宋体" w:hAnsi="宋体"/>
          <w:color w:val="191B1F"/>
          <w:sz w:val="24"/>
          <w:shd w:val="clear" w:color="auto" w:fill="FFFFFF"/>
        </w:rPr>
        <w:t>，全程录音录像可追溯</w:t>
      </w:r>
      <w:r>
        <w:rPr>
          <w:rFonts w:ascii="宋体" w:eastAsia="宋体" w:hAnsi="宋体" w:hint="eastAsia"/>
          <w:color w:val="191B1F"/>
          <w:sz w:val="24"/>
          <w:shd w:val="clear" w:color="auto" w:fill="FFFFFF"/>
        </w:rPr>
        <w:t>。</w:t>
      </w:r>
    </w:p>
    <w:p w14:paraId="5930642B" w14:textId="77777777" w:rsidR="006C2AB3" w:rsidRDefault="00000000" w:rsidP="00DC5FB9">
      <w:pPr>
        <w:widowControl/>
        <w:snapToGrid w:val="0"/>
        <w:spacing w:line="560" w:lineRule="exact"/>
        <w:ind w:firstLineChars="100" w:firstLine="240"/>
        <w:contextualSpacing/>
        <w:rPr>
          <w:rFonts w:ascii="宋体" w:eastAsia="宋体" w:hAnsi="宋体"/>
          <w:color w:val="191B1F"/>
          <w:sz w:val="24"/>
        </w:rPr>
      </w:pPr>
      <w:r>
        <w:rPr>
          <w:rFonts w:ascii="宋体" w:eastAsia="宋体" w:hAnsi="宋体"/>
          <w:color w:val="191B1F"/>
          <w:sz w:val="24"/>
        </w:rPr>
        <w:t>（二）复试小组现场集中复试，在</w:t>
      </w:r>
      <w:r>
        <w:rPr>
          <w:rFonts w:ascii="宋体" w:eastAsia="宋体" w:hAnsi="宋体" w:hint="eastAsia"/>
          <w:color w:val="191B1F"/>
          <w:sz w:val="24"/>
        </w:rPr>
        <w:t>我校长宁</w:t>
      </w:r>
      <w:r>
        <w:rPr>
          <w:rFonts w:ascii="宋体" w:eastAsia="宋体" w:hAnsi="宋体"/>
          <w:color w:val="191B1F"/>
          <w:sz w:val="24"/>
        </w:rPr>
        <w:t>校区标准化考场进行，复试秘书负责考生信息核对、考场秩序维护等，复试专家负责对考生提问及评分。</w:t>
      </w:r>
    </w:p>
    <w:p w14:paraId="307FA861" w14:textId="77777777" w:rsidR="006C2AB3" w:rsidRDefault="00000000" w:rsidP="00DC5FB9">
      <w:pPr>
        <w:widowControl/>
        <w:snapToGrid w:val="0"/>
        <w:spacing w:line="560" w:lineRule="exact"/>
        <w:ind w:firstLineChars="100" w:firstLine="240"/>
        <w:contextualSpacing/>
        <w:rPr>
          <w:rFonts w:ascii="宋体" w:eastAsia="宋体" w:hAnsi="宋体"/>
          <w:color w:val="191B1F"/>
          <w:sz w:val="24"/>
        </w:rPr>
      </w:pPr>
      <w:r>
        <w:rPr>
          <w:rFonts w:ascii="宋体" w:eastAsia="宋体" w:hAnsi="宋体" w:hint="eastAsia"/>
          <w:color w:val="191B1F"/>
          <w:sz w:val="24"/>
        </w:rPr>
        <w:t>（三）</w:t>
      </w:r>
      <w:r>
        <w:rPr>
          <w:rFonts w:ascii="宋体" w:eastAsia="宋体" w:hAnsi="宋体"/>
          <w:color w:val="191B1F"/>
          <w:sz w:val="24"/>
        </w:rPr>
        <w:t>学院按照学校的要求，严格复试过程管理，采取切实有效措施，确保复试公平公正。</w:t>
      </w:r>
    </w:p>
    <w:p w14:paraId="2C6B5427" w14:textId="77777777" w:rsidR="006C2AB3" w:rsidRDefault="006C2AB3">
      <w:pPr>
        <w:widowControl/>
        <w:snapToGrid w:val="0"/>
        <w:spacing w:line="560" w:lineRule="exact"/>
        <w:contextualSpacing/>
        <w:rPr>
          <w:rFonts w:ascii="宋体" w:eastAsia="宋体" w:hAnsi="宋体"/>
          <w:color w:val="191B1F"/>
          <w:sz w:val="24"/>
        </w:rPr>
      </w:pPr>
    </w:p>
    <w:p w14:paraId="2C881783" w14:textId="77777777" w:rsidR="006C2AB3" w:rsidRDefault="00000000" w:rsidP="00DC5FB9">
      <w:pPr>
        <w:widowControl/>
        <w:snapToGrid w:val="0"/>
        <w:spacing w:line="560" w:lineRule="exact"/>
        <w:ind w:firstLineChars="200" w:firstLine="482"/>
        <w:contextualSpacing/>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三、复试资格审查</w:t>
      </w:r>
    </w:p>
    <w:p w14:paraId="7BFAD108" w14:textId="77777777" w:rsidR="006C2AB3" w:rsidRDefault="00000000" w:rsidP="00DC5FB9">
      <w:pPr>
        <w:widowControl/>
        <w:snapToGrid w:val="0"/>
        <w:spacing w:line="560" w:lineRule="exact"/>
        <w:ind w:firstLineChars="200" w:firstLine="482"/>
        <w:contextualSpacing/>
        <w:rPr>
          <w:rFonts w:ascii="宋体" w:eastAsia="宋体" w:hAnsi="宋体" w:cs="宋体"/>
          <w:b/>
          <w:bCs/>
          <w:color w:val="000000" w:themeColor="text1"/>
          <w:kern w:val="0"/>
          <w:sz w:val="24"/>
        </w:rPr>
      </w:pPr>
      <w:r>
        <w:rPr>
          <w:rFonts w:ascii="宋体" w:eastAsia="宋体" w:hAnsi="宋体" w:cs="宋体"/>
          <w:b/>
          <w:bCs/>
          <w:color w:val="000000" w:themeColor="text1"/>
          <w:kern w:val="0"/>
          <w:sz w:val="24"/>
        </w:rPr>
        <w:t>（一）线上材料提交及复试信息确认</w:t>
      </w:r>
    </w:p>
    <w:p w14:paraId="603214F1" w14:textId="77777777"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考生须于3月25日24点前在华东政法大学研究生招生</w:t>
      </w:r>
      <w:r>
        <w:rPr>
          <w:rFonts w:ascii="宋体" w:eastAsia="宋体" w:hAnsi="宋体" w:cs="宋体" w:hint="eastAsia"/>
          <w:color w:val="000000" w:themeColor="text1"/>
          <w:kern w:val="0"/>
          <w:sz w:val="24"/>
        </w:rPr>
        <w:t>管理</w:t>
      </w:r>
      <w:r>
        <w:rPr>
          <w:rFonts w:ascii="宋体" w:eastAsia="宋体" w:hAnsi="宋体" w:cs="宋体"/>
          <w:color w:val="000000" w:themeColor="text1"/>
          <w:kern w:val="0"/>
          <w:sz w:val="24"/>
        </w:rPr>
        <w:t>系统上传以下复试相关材料原件的扫描件：</w:t>
      </w:r>
    </w:p>
    <w:p w14:paraId="7C5A5743" w14:textId="419785BA"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lastRenderedPageBreak/>
        <w:t>1</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有效的第二代居民身份证扫描件（正反面印在一页A4纸上）；</w:t>
      </w:r>
    </w:p>
    <w:p w14:paraId="30D28CE4" w14:textId="016046CC"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2</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学历、学位证书原件扫描件（非应届生）；</w:t>
      </w:r>
    </w:p>
    <w:p w14:paraId="1873E1DE" w14:textId="7AA9D1C7"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3</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学生证原件扫描件(应届生)；</w:t>
      </w:r>
    </w:p>
    <w:p w14:paraId="30ACCFBA" w14:textId="5FE1BC59"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4</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未能通过学历（学籍）网上校验的考生提供相应的学历（学籍）认证报告：</w:t>
      </w:r>
    </w:p>
    <w:p w14:paraId="70A9D062" w14:textId="77777777"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（1）应届生（含普通高校、成人高校、普通高校举办的成人高等学历教育应届本科毕业生）上传《教育部学籍在线验证报告》；</w:t>
      </w:r>
    </w:p>
    <w:p w14:paraId="3DAC3A2F" w14:textId="77777777"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（2）往届生上传《教育部学历证书电子注册备案表》或《中国高等教育学历认证报告》，或教育部留学服务中心出具的《国外学历学位认证报告》；</w:t>
      </w:r>
    </w:p>
    <w:p w14:paraId="1340FD36" w14:textId="77777777"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（3）预计2024年9月入学前取得国家承认的本科毕业证书的自学考试和网络教育的本科生上传颁发毕业证书的教育机构或高校出具的相关证明（如盖章的成绩单、届时能够毕业的证明材料原件扫描件）；</w:t>
      </w:r>
    </w:p>
    <w:p w14:paraId="3F3EB5D1" w14:textId="72038250"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5</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大学期间学习成绩单（需加盖档案单位公章）</w:t>
      </w:r>
      <w:r>
        <w:rPr>
          <w:rFonts w:ascii="宋体" w:eastAsia="宋体" w:hAnsi="宋体" w:cs="宋体" w:hint="eastAsia"/>
          <w:color w:val="000000" w:themeColor="text1"/>
          <w:kern w:val="0"/>
          <w:sz w:val="24"/>
        </w:rPr>
        <w:t>；</w:t>
      </w:r>
    </w:p>
    <w:p w14:paraId="63D1EB6A" w14:textId="0BAB2B0E"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6</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英语四、六级证明（其他语种带相应的语言能力证明）</w:t>
      </w:r>
      <w:r>
        <w:rPr>
          <w:rFonts w:ascii="宋体" w:eastAsia="宋体" w:hAnsi="宋体" w:cs="宋体" w:hint="eastAsia"/>
          <w:color w:val="000000" w:themeColor="text1"/>
          <w:kern w:val="0"/>
          <w:sz w:val="24"/>
        </w:rPr>
        <w:t>；</w:t>
      </w:r>
    </w:p>
    <w:p w14:paraId="07412F35" w14:textId="409F7275"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7</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其他能反映</w:t>
      </w:r>
      <w:r>
        <w:rPr>
          <w:rFonts w:ascii="宋体" w:eastAsia="宋体" w:hAnsi="宋体" w:cs="宋体" w:hint="eastAsia"/>
          <w:color w:val="000000" w:themeColor="text1"/>
          <w:kern w:val="0"/>
          <w:sz w:val="24"/>
        </w:rPr>
        <w:t>考生本人</w:t>
      </w:r>
      <w:r>
        <w:rPr>
          <w:rFonts w:ascii="宋体" w:eastAsia="宋体" w:hAnsi="宋体" w:cs="宋体"/>
          <w:color w:val="000000" w:themeColor="text1"/>
          <w:kern w:val="0"/>
          <w:sz w:val="24"/>
        </w:rPr>
        <w:t>研究能力和创新潜质的材料</w:t>
      </w:r>
      <w:r>
        <w:rPr>
          <w:rFonts w:ascii="宋体" w:eastAsia="宋体" w:hAnsi="宋体" w:cs="宋体" w:hint="eastAsia"/>
          <w:color w:val="000000" w:themeColor="text1"/>
          <w:kern w:val="0"/>
          <w:sz w:val="24"/>
        </w:rPr>
        <w:t>。</w:t>
      </w:r>
    </w:p>
    <w:p w14:paraId="6ABCB4BB" w14:textId="24805419"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所需提交材料除</w:t>
      </w:r>
      <w:r>
        <w:rPr>
          <w:rFonts w:ascii="宋体" w:eastAsia="宋体" w:hAnsi="宋体" w:cs="宋体" w:hint="eastAsia"/>
          <w:color w:val="000000" w:themeColor="text1"/>
          <w:kern w:val="0"/>
          <w:sz w:val="24"/>
        </w:rPr>
        <w:t>上述</w:t>
      </w:r>
      <w:r>
        <w:rPr>
          <w:rFonts w:ascii="宋体" w:eastAsia="宋体" w:hAnsi="宋体" w:cs="宋体"/>
          <w:color w:val="000000" w:themeColor="text1"/>
          <w:kern w:val="0"/>
          <w:sz w:val="24"/>
        </w:rPr>
        <w:t>规定的资格审查材料文件外，还需将</w:t>
      </w:r>
      <w:r>
        <w:rPr>
          <w:rFonts w:ascii="宋体" w:eastAsia="宋体" w:hAnsi="宋体" w:cs="宋体" w:hint="eastAsia"/>
          <w:color w:val="000000" w:themeColor="text1"/>
          <w:kern w:val="0"/>
          <w:sz w:val="24"/>
        </w:rPr>
        <w:t>考生</w:t>
      </w:r>
      <w:r>
        <w:rPr>
          <w:rFonts w:ascii="宋体" w:eastAsia="宋体" w:hAnsi="宋体" w:cs="宋体" w:hint="eastAsia"/>
          <w:color w:val="000000" w:themeColor="text1"/>
          <w:kern w:val="0"/>
          <w:sz w:val="24"/>
        </w:rPr>
        <w:t>个人简历</w:t>
      </w:r>
      <w:r>
        <w:rPr>
          <w:rFonts w:ascii="宋体" w:eastAsia="宋体" w:hAnsi="宋体" w:cs="宋体"/>
          <w:color w:val="000000" w:themeColor="text1"/>
          <w:kern w:val="0"/>
          <w:sz w:val="24"/>
        </w:rPr>
        <w:t>同时发送至</w:t>
      </w:r>
      <w:r>
        <w:rPr>
          <w:rFonts w:ascii="宋体" w:eastAsia="宋体" w:hAnsi="宋体" w:cs="宋体" w:hint="eastAsia"/>
          <w:color w:val="000000" w:themeColor="text1"/>
          <w:kern w:val="0"/>
          <w:sz w:val="24"/>
        </w:rPr>
        <w:t>我院邮</w:t>
      </w:r>
      <w:r>
        <w:rPr>
          <w:rFonts w:ascii="宋体" w:eastAsia="宋体" w:hAnsi="宋体" w:cs="宋体"/>
          <w:color w:val="000000" w:themeColor="text1"/>
          <w:kern w:val="0"/>
          <w:sz w:val="24"/>
        </w:rPr>
        <w:t>箱</w:t>
      </w:r>
      <w:r>
        <w:rPr>
          <w:rFonts w:ascii="Times New Roman" w:eastAsia="宋体" w:hAnsi="Times New Roman" w:cs="Times New Roman"/>
          <w:color w:val="000000" w:themeColor="text1"/>
          <w:kern w:val="0"/>
          <w:sz w:val="24"/>
        </w:rPr>
        <w:t>swfz@ecupl.edu.cn</w:t>
      </w:r>
      <w:r>
        <w:rPr>
          <w:rFonts w:ascii="宋体" w:eastAsia="宋体" w:hAnsi="宋体" w:cs="宋体"/>
          <w:color w:val="000000" w:themeColor="text1"/>
          <w:kern w:val="0"/>
          <w:sz w:val="24"/>
        </w:rPr>
        <w:t>,邮件标题为“姓名+</w:t>
      </w:r>
      <w:r>
        <w:rPr>
          <w:rFonts w:ascii="宋体" w:eastAsia="宋体" w:hAnsi="宋体" w:cs="宋体" w:hint="eastAsia"/>
          <w:color w:val="000000" w:themeColor="text1"/>
          <w:kern w:val="0"/>
          <w:sz w:val="24"/>
        </w:rPr>
        <w:t>涉外法治</w:t>
      </w:r>
      <w:r>
        <w:rPr>
          <w:rFonts w:ascii="宋体" w:eastAsia="宋体" w:hAnsi="宋体" w:cs="宋体"/>
          <w:color w:val="000000" w:themeColor="text1"/>
          <w:kern w:val="0"/>
          <w:sz w:val="24"/>
        </w:rPr>
        <w:t>复试+考生编号”</w:t>
      </w:r>
      <w:r>
        <w:rPr>
          <w:rFonts w:ascii="宋体" w:eastAsia="宋体" w:hAnsi="宋体" w:cs="宋体" w:hint="eastAsia"/>
          <w:color w:val="000000" w:themeColor="text1"/>
          <w:kern w:val="0"/>
          <w:sz w:val="24"/>
        </w:rPr>
        <w:t>。</w:t>
      </w:r>
    </w:p>
    <w:p w14:paraId="646E57C7" w14:textId="77777777" w:rsidR="006C2AB3" w:rsidRDefault="00000000">
      <w:pPr>
        <w:widowControl/>
        <w:snapToGrid w:val="0"/>
        <w:spacing w:line="560" w:lineRule="exact"/>
        <w:contextualSpacing/>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（二）报到及资格审查</w:t>
      </w:r>
    </w:p>
    <w:p w14:paraId="782A5212" w14:textId="77777777"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参加复试的考生请于3月2</w:t>
      </w:r>
      <w:r>
        <w:rPr>
          <w:rFonts w:ascii="宋体" w:eastAsia="宋体" w:hAnsi="宋体" w:cs="宋体"/>
          <w:color w:val="000000" w:themeColor="text1"/>
          <w:kern w:val="0"/>
          <w:sz w:val="24"/>
        </w:rPr>
        <w:t>7</w:t>
      </w:r>
      <w:r>
        <w:rPr>
          <w:rFonts w:ascii="宋体" w:eastAsia="宋体" w:hAnsi="宋体" w:cs="宋体" w:hint="eastAsia"/>
          <w:color w:val="000000" w:themeColor="text1"/>
          <w:kern w:val="0"/>
          <w:sz w:val="24"/>
        </w:rPr>
        <w:t>日下午1点按本细则指定时间地点完成报到及资格审查，资格审查需携带以下材料：</w:t>
      </w:r>
    </w:p>
    <w:p w14:paraId="0A9B6225" w14:textId="75F8CAC2"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身份证原件；</w:t>
      </w:r>
    </w:p>
    <w:p w14:paraId="0610E49C" w14:textId="349F3740"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2</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考生准考证（</w:t>
      </w:r>
      <w:r>
        <w:rPr>
          <w:rFonts w:ascii="宋体" w:eastAsia="宋体" w:hAnsi="宋体" w:cs="宋体"/>
          <w:color w:val="000000" w:themeColor="text1"/>
          <w:kern w:val="0"/>
          <w:sz w:val="24"/>
        </w:rPr>
        <w:t>考生可凭借网报时的学信网用户名和密码登录研招统考网报平台再次下载打印）</w:t>
      </w:r>
      <w:r>
        <w:rPr>
          <w:rFonts w:ascii="宋体" w:eastAsia="宋体" w:hAnsi="宋体" w:cs="宋体" w:hint="eastAsia"/>
          <w:color w:val="000000" w:themeColor="text1"/>
          <w:kern w:val="0"/>
          <w:sz w:val="24"/>
        </w:rPr>
        <w:t>；</w:t>
      </w:r>
    </w:p>
    <w:p w14:paraId="511EECDE" w14:textId="6E4375AD"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3</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大学本科毕业证书、学位证书原件（应届生携带学生证原件）；</w:t>
      </w:r>
    </w:p>
    <w:p w14:paraId="2A71E355" w14:textId="5B34A411"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lastRenderedPageBreak/>
        <w:t>4</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大学期间学习成绩单（需加盖档案单位公章）；</w:t>
      </w:r>
    </w:p>
    <w:p w14:paraId="6E2AEFD2" w14:textId="58FB12AB"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5</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大学英语四、六级证明原件（其他语种带相应的语言能力等证明）；</w:t>
      </w:r>
    </w:p>
    <w:p w14:paraId="003F311F" w14:textId="330801DD"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《华东政法大学2024年硕士研究生诚信复试承诺书》（附件下载并签名）</w:t>
      </w:r>
    </w:p>
    <w:p w14:paraId="134C200C" w14:textId="45E97685"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7</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其他补充材料。如大学学习期间获得的各类奖励证明，与所报专业相关的学术论文、出版物或科研成果等；</w:t>
      </w:r>
    </w:p>
    <w:p w14:paraId="6A761F29" w14:textId="28749DC4"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8</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同等学力考生(高职高专生、本科结业生)提供招生简章中所注明的材料；</w:t>
      </w:r>
    </w:p>
    <w:p w14:paraId="509655F2" w14:textId="1CD52CB1"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9</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符合教育部加分条件的考生，提供相关证明材料原件和复印件；</w:t>
      </w:r>
    </w:p>
    <w:p w14:paraId="326C001A" w14:textId="39203687"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r>
        <w:rPr>
          <w:rFonts w:ascii="宋体" w:eastAsia="宋体" w:hAnsi="宋体" w:cs="宋体"/>
          <w:color w:val="000000" w:themeColor="text1"/>
          <w:kern w:val="0"/>
          <w:sz w:val="24"/>
        </w:rPr>
        <w:t>0</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已获得国外学历的考生，必须提交教育部留学服务中心认证报告；</w:t>
      </w:r>
    </w:p>
    <w:p w14:paraId="3FA68171" w14:textId="0B1E685A"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报考类别为单位定向就业的考生，必须提交本人书面申请和单位同意公函；</w:t>
      </w:r>
    </w:p>
    <w:p w14:paraId="71C0A117" w14:textId="77777777"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资格审查未通过或未进行资格审查的考生不予复试或取消复试成绩。考生需确保提交材料的真实和复试过程的诚信，所提交的信息必须准确、真实、有效，凡提供虚假信息的，一经查实，将取消报考资格。</w:t>
      </w:r>
    </w:p>
    <w:p w14:paraId="05F0F5C8" w14:textId="77777777" w:rsidR="006C2AB3" w:rsidRDefault="006C2AB3">
      <w:pPr>
        <w:widowControl/>
        <w:snapToGrid w:val="0"/>
        <w:spacing w:line="560" w:lineRule="exact"/>
        <w:contextualSpacing/>
        <w:rPr>
          <w:rFonts w:ascii="宋体" w:eastAsia="宋体" w:hAnsi="宋体" w:cs="宋体"/>
          <w:color w:val="000000" w:themeColor="text1"/>
          <w:kern w:val="0"/>
          <w:sz w:val="24"/>
        </w:rPr>
      </w:pPr>
    </w:p>
    <w:p w14:paraId="0811A80A" w14:textId="77777777" w:rsidR="006C2AB3" w:rsidRDefault="00000000" w:rsidP="00DC5FB9">
      <w:pPr>
        <w:widowControl/>
        <w:snapToGrid w:val="0"/>
        <w:spacing w:line="560" w:lineRule="exact"/>
        <w:ind w:firstLineChars="200" w:firstLine="482"/>
        <w:contextualSpacing/>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四、复试具体安排</w:t>
      </w:r>
    </w:p>
    <w:p w14:paraId="28684BD2" w14:textId="77777777" w:rsidR="006C2AB3" w:rsidRDefault="00000000" w:rsidP="00DC5FB9">
      <w:pPr>
        <w:widowControl/>
        <w:snapToGrid w:val="0"/>
        <w:spacing w:line="560" w:lineRule="exact"/>
        <w:ind w:firstLineChars="200" w:firstLine="420"/>
        <w:contextualSpacing/>
        <w:rPr>
          <w:rFonts w:ascii="宋体" w:eastAsia="宋体" w:hAnsi="宋体" w:cs="宋体"/>
          <w:color w:val="000000" w:themeColor="text1"/>
          <w:kern w:val="0"/>
          <w:sz w:val="24"/>
        </w:rPr>
      </w:pPr>
      <w:r>
        <w:rPr>
          <w:rFonts w:ascii="宋体" w:eastAsia="宋体" w:hAnsi="宋体"/>
          <w:color w:val="191B1F"/>
        </w:rPr>
        <w:t>（一）</w:t>
      </w:r>
      <w:r>
        <w:rPr>
          <w:rFonts w:ascii="宋体" w:eastAsia="宋体" w:hAnsi="宋体" w:cs="宋体" w:hint="eastAsia"/>
          <w:color w:val="000000" w:themeColor="text1"/>
          <w:kern w:val="0"/>
          <w:sz w:val="24"/>
        </w:rPr>
        <w:t>复试时间和地点</w:t>
      </w:r>
    </w:p>
    <w:tbl>
      <w:tblPr>
        <w:tblStyle w:val="a7"/>
        <w:tblW w:w="0" w:type="auto"/>
        <w:tblLook w:val="04A0" w:firstRow="1" w:lastRow="0" w:firstColumn="1" w:lastColumn="0" w:noHBand="0" w:noVBand="1"/>
      </w:tblPr>
      <w:tblGrid>
        <w:gridCol w:w="2074"/>
        <w:gridCol w:w="2074"/>
        <w:gridCol w:w="2368"/>
        <w:gridCol w:w="1780"/>
      </w:tblGrid>
      <w:tr w:rsidR="006C2AB3" w14:paraId="2B5F8637" w14:textId="77777777">
        <w:tc>
          <w:tcPr>
            <w:tcW w:w="2074" w:type="dxa"/>
            <w:shd w:val="clear" w:color="auto" w:fill="E7E6E6" w:themeFill="background2"/>
          </w:tcPr>
          <w:p w14:paraId="44317601"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事项</w:t>
            </w:r>
          </w:p>
        </w:tc>
        <w:tc>
          <w:tcPr>
            <w:tcW w:w="2074" w:type="dxa"/>
            <w:shd w:val="clear" w:color="auto" w:fill="E7E6E6" w:themeFill="background2"/>
          </w:tcPr>
          <w:p w14:paraId="3888DF7A"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地点</w:t>
            </w:r>
          </w:p>
        </w:tc>
        <w:tc>
          <w:tcPr>
            <w:tcW w:w="2368" w:type="dxa"/>
            <w:shd w:val="clear" w:color="auto" w:fill="E7E6E6" w:themeFill="background2"/>
          </w:tcPr>
          <w:p w14:paraId="75F2205C"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日期</w:t>
            </w:r>
          </w:p>
        </w:tc>
        <w:tc>
          <w:tcPr>
            <w:tcW w:w="1780" w:type="dxa"/>
            <w:shd w:val="clear" w:color="auto" w:fill="E7E6E6" w:themeFill="background2"/>
          </w:tcPr>
          <w:p w14:paraId="64D06FD7"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时间</w:t>
            </w:r>
          </w:p>
        </w:tc>
      </w:tr>
      <w:tr w:rsidR="006C2AB3" w14:paraId="32A62B94" w14:textId="77777777">
        <w:tc>
          <w:tcPr>
            <w:tcW w:w="2074" w:type="dxa"/>
          </w:tcPr>
          <w:p w14:paraId="0AACB02B"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报到及资格审查</w:t>
            </w:r>
          </w:p>
        </w:tc>
        <w:tc>
          <w:tcPr>
            <w:tcW w:w="2074" w:type="dxa"/>
          </w:tcPr>
          <w:p w14:paraId="1DEF2057"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bookmarkStart w:id="0" w:name="OLE_LINK3"/>
            <w:r>
              <w:rPr>
                <w:rFonts w:ascii="宋体" w:eastAsia="宋体" w:hAnsi="宋体" w:cs="宋体" w:hint="eastAsia"/>
                <w:color w:val="000000" w:themeColor="text1"/>
                <w:kern w:val="0"/>
                <w:sz w:val="24"/>
                <w:szCs w:val="20"/>
              </w:rPr>
              <w:t>长宁校区韬奋楼1</w:t>
            </w:r>
            <w:r>
              <w:rPr>
                <w:rFonts w:ascii="宋体" w:eastAsia="宋体" w:hAnsi="宋体" w:cs="宋体"/>
                <w:color w:val="000000" w:themeColor="text1"/>
                <w:kern w:val="0"/>
                <w:sz w:val="24"/>
                <w:szCs w:val="20"/>
              </w:rPr>
              <w:t>15</w:t>
            </w:r>
            <w:bookmarkEnd w:id="0"/>
          </w:p>
        </w:tc>
        <w:tc>
          <w:tcPr>
            <w:tcW w:w="2368" w:type="dxa"/>
          </w:tcPr>
          <w:p w14:paraId="79B85E5A"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3月2</w:t>
            </w:r>
            <w:r>
              <w:rPr>
                <w:rFonts w:ascii="宋体" w:eastAsia="宋体" w:hAnsi="宋体" w:cs="宋体"/>
                <w:color w:val="000000" w:themeColor="text1"/>
                <w:kern w:val="0"/>
                <w:sz w:val="24"/>
                <w:szCs w:val="20"/>
              </w:rPr>
              <w:t>7</w:t>
            </w:r>
            <w:r>
              <w:rPr>
                <w:rFonts w:ascii="宋体" w:eastAsia="宋体" w:hAnsi="宋体" w:cs="宋体" w:hint="eastAsia"/>
                <w:color w:val="000000" w:themeColor="text1"/>
                <w:kern w:val="0"/>
                <w:sz w:val="24"/>
                <w:szCs w:val="20"/>
              </w:rPr>
              <w:t>日（周三）</w:t>
            </w:r>
          </w:p>
        </w:tc>
        <w:tc>
          <w:tcPr>
            <w:tcW w:w="1780" w:type="dxa"/>
          </w:tcPr>
          <w:p w14:paraId="31089E1A"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1</w:t>
            </w:r>
            <w:r>
              <w:rPr>
                <w:rFonts w:ascii="宋体" w:eastAsia="宋体" w:hAnsi="宋体" w:cs="宋体"/>
                <w:color w:val="000000" w:themeColor="text1"/>
                <w:kern w:val="0"/>
                <w:sz w:val="24"/>
                <w:szCs w:val="20"/>
              </w:rPr>
              <w:t>3:00</w:t>
            </w:r>
          </w:p>
        </w:tc>
      </w:tr>
      <w:tr w:rsidR="006C2AB3" w14:paraId="66BA09BA" w14:textId="77777777">
        <w:tc>
          <w:tcPr>
            <w:tcW w:w="2074" w:type="dxa"/>
          </w:tcPr>
          <w:p w14:paraId="2BE2A854"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面试</w:t>
            </w:r>
          </w:p>
        </w:tc>
        <w:tc>
          <w:tcPr>
            <w:tcW w:w="2074" w:type="dxa"/>
          </w:tcPr>
          <w:p w14:paraId="31607702"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长宁校区韬奋楼1</w:t>
            </w:r>
            <w:r>
              <w:rPr>
                <w:rFonts w:ascii="宋体" w:eastAsia="宋体" w:hAnsi="宋体" w:cs="宋体"/>
                <w:color w:val="000000" w:themeColor="text1"/>
                <w:kern w:val="0"/>
                <w:sz w:val="24"/>
                <w:szCs w:val="20"/>
              </w:rPr>
              <w:t>16</w:t>
            </w:r>
          </w:p>
        </w:tc>
        <w:tc>
          <w:tcPr>
            <w:tcW w:w="2368" w:type="dxa"/>
          </w:tcPr>
          <w:p w14:paraId="5CC24F0F"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3月2</w:t>
            </w:r>
            <w:r>
              <w:rPr>
                <w:rFonts w:ascii="宋体" w:eastAsia="宋体" w:hAnsi="宋体" w:cs="宋体"/>
                <w:color w:val="000000" w:themeColor="text1"/>
                <w:kern w:val="0"/>
                <w:sz w:val="24"/>
                <w:szCs w:val="20"/>
              </w:rPr>
              <w:t>7</w:t>
            </w:r>
            <w:r>
              <w:rPr>
                <w:rFonts w:ascii="宋体" w:eastAsia="宋体" w:hAnsi="宋体" w:cs="宋体" w:hint="eastAsia"/>
                <w:color w:val="000000" w:themeColor="text1"/>
                <w:kern w:val="0"/>
                <w:sz w:val="24"/>
                <w:szCs w:val="20"/>
              </w:rPr>
              <w:t>日（周三）</w:t>
            </w:r>
          </w:p>
        </w:tc>
        <w:tc>
          <w:tcPr>
            <w:tcW w:w="1780" w:type="dxa"/>
          </w:tcPr>
          <w:p w14:paraId="255FC94B" w14:textId="77777777" w:rsidR="006C2AB3" w:rsidRDefault="00000000">
            <w:pPr>
              <w:widowControl/>
              <w:snapToGrid w:val="0"/>
              <w:spacing w:line="560" w:lineRule="exact"/>
              <w:contextualSpacing/>
              <w:jc w:val="center"/>
              <w:rPr>
                <w:rFonts w:ascii="宋体" w:eastAsia="宋体" w:hAnsi="宋体" w:cs="宋体"/>
                <w:color w:val="000000" w:themeColor="text1"/>
                <w:kern w:val="0"/>
                <w:sz w:val="24"/>
                <w:szCs w:val="20"/>
              </w:rPr>
            </w:pPr>
            <w:r>
              <w:rPr>
                <w:rFonts w:ascii="宋体" w:eastAsia="宋体" w:hAnsi="宋体" w:cs="宋体" w:hint="eastAsia"/>
                <w:color w:val="000000" w:themeColor="text1"/>
                <w:kern w:val="0"/>
                <w:sz w:val="24"/>
                <w:szCs w:val="20"/>
              </w:rPr>
              <w:t>1</w:t>
            </w:r>
            <w:r>
              <w:rPr>
                <w:rFonts w:ascii="宋体" w:eastAsia="宋体" w:hAnsi="宋体" w:cs="宋体"/>
                <w:color w:val="000000" w:themeColor="text1"/>
                <w:kern w:val="0"/>
                <w:sz w:val="24"/>
                <w:szCs w:val="20"/>
              </w:rPr>
              <w:t>4:00</w:t>
            </w:r>
          </w:p>
        </w:tc>
      </w:tr>
    </w:tbl>
    <w:p w14:paraId="0A14095A" w14:textId="77777777" w:rsidR="006C2AB3" w:rsidRDefault="00000000">
      <w:pPr>
        <w:widowControl/>
        <w:snapToGrid w:val="0"/>
        <w:spacing w:line="560" w:lineRule="exact"/>
        <w:contextualSpacing/>
        <w:rPr>
          <w:rFonts w:ascii="宋体" w:eastAsia="宋体" w:hAnsi="宋体"/>
          <w:color w:val="FF0000"/>
        </w:rPr>
      </w:pPr>
      <w:r>
        <w:rPr>
          <w:rFonts w:ascii="宋体" w:eastAsia="宋体" w:hAnsi="宋体"/>
          <w:color w:val="FF0000"/>
        </w:rPr>
        <w:t>长宁校区韬奋楼地址：</w:t>
      </w:r>
      <w:r>
        <w:rPr>
          <w:rFonts w:ascii="宋体" w:eastAsia="宋体" w:hAnsi="宋体" w:hint="eastAsia"/>
          <w:color w:val="FF0000"/>
        </w:rPr>
        <w:t>上海市长宁区</w:t>
      </w:r>
      <w:r>
        <w:rPr>
          <w:rFonts w:ascii="宋体" w:eastAsia="宋体" w:hAnsi="宋体"/>
          <w:color w:val="FF0000"/>
        </w:rPr>
        <w:t>万航渡路1575号</w:t>
      </w:r>
    </w:p>
    <w:p w14:paraId="3DB780EF" w14:textId="77777777" w:rsidR="006C2AB3" w:rsidRDefault="00000000" w:rsidP="00DC5FB9">
      <w:pPr>
        <w:widowControl/>
        <w:snapToGrid w:val="0"/>
        <w:spacing w:line="560" w:lineRule="exact"/>
        <w:ind w:firstLineChars="100" w:firstLine="240"/>
        <w:contextualSpacing/>
        <w:rPr>
          <w:rFonts w:ascii="宋体" w:eastAsia="宋体" w:hAnsi="宋体" w:cs="宋体"/>
          <w:color w:val="000000" w:themeColor="text1"/>
          <w:kern w:val="0"/>
          <w:sz w:val="24"/>
        </w:rPr>
      </w:pPr>
      <w:r>
        <w:rPr>
          <w:rFonts w:ascii="宋体" w:eastAsia="宋体" w:hAnsi="宋体"/>
          <w:color w:val="191B1F"/>
          <w:sz w:val="24"/>
        </w:rPr>
        <w:t>（</w:t>
      </w:r>
      <w:r>
        <w:rPr>
          <w:rFonts w:ascii="宋体" w:eastAsia="宋体" w:hAnsi="宋体" w:hint="eastAsia"/>
          <w:color w:val="191B1F"/>
          <w:sz w:val="24"/>
        </w:rPr>
        <w:t>二</w:t>
      </w:r>
      <w:r>
        <w:rPr>
          <w:rFonts w:ascii="宋体" w:eastAsia="宋体" w:hAnsi="宋体"/>
          <w:color w:val="191B1F"/>
          <w:sz w:val="24"/>
        </w:rPr>
        <w:t>）</w:t>
      </w:r>
      <w:r>
        <w:rPr>
          <w:rFonts w:ascii="宋体" w:eastAsia="宋体" w:hAnsi="宋体" w:cs="宋体" w:hint="eastAsia"/>
          <w:color w:val="000000" w:themeColor="text1"/>
          <w:kern w:val="0"/>
          <w:sz w:val="24"/>
        </w:rPr>
        <w:t>复试内容</w:t>
      </w:r>
    </w:p>
    <w:p w14:paraId="43DA365A" w14:textId="77777777" w:rsidR="006C2AB3" w:rsidRDefault="00000000" w:rsidP="00DC5FB9">
      <w:pPr>
        <w:widowControl/>
        <w:snapToGrid w:val="0"/>
        <w:spacing w:line="560" w:lineRule="exact"/>
        <w:ind w:firstLineChars="150" w:firstLine="36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（1）</w:t>
      </w:r>
      <w:r>
        <w:rPr>
          <w:rFonts w:ascii="宋体" w:eastAsia="宋体" w:hAnsi="宋体" w:cs="宋体"/>
          <w:color w:val="000000" w:themeColor="text1"/>
          <w:kern w:val="0"/>
          <w:sz w:val="24"/>
        </w:rPr>
        <w:t>复试内容为专业知识和综合能力考核（满分150分）和外语能力测试（满分100分），</w:t>
      </w:r>
      <w:r>
        <w:rPr>
          <w:rFonts w:ascii="宋体" w:eastAsia="宋体" w:hAnsi="宋体" w:cs="宋体" w:hint="eastAsia"/>
          <w:color w:val="000000" w:themeColor="text1"/>
          <w:kern w:val="0"/>
          <w:sz w:val="24"/>
        </w:rPr>
        <w:t>共计2</w:t>
      </w:r>
      <w:r>
        <w:rPr>
          <w:rFonts w:ascii="宋体" w:eastAsia="宋体" w:hAnsi="宋体" w:cs="宋体"/>
          <w:color w:val="000000" w:themeColor="text1"/>
          <w:kern w:val="0"/>
          <w:sz w:val="24"/>
        </w:rPr>
        <w:t>50</w:t>
      </w:r>
      <w:r>
        <w:rPr>
          <w:rFonts w:ascii="宋体" w:eastAsia="宋体" w:hAnsi="宋体" w:cs="宋体" w:hint="eastAsia"/>
          <w:color w:val="000000" w:themeColor="text1"/>
          <w:kern w:val="0"/>
          <w:sz w:val="24"/>
        </w:rPr>
        <w:t>分，</w:t>
      </w:r>
      <w:r>
        <w:rPr>
          <w:rFonts w:ascii="宋体" w:eastAsia="宋体" w:hAnsi="宋体" w:cs="宋体"/>
          <w:color w:val="000000" w:themeColor="text1"/>
          <w:kern w:val="0"/>
          <w:sz w:val="24"/>
        </w:rPr>
        <w:t>形式均为面试。</w:t>
      </w:r>
    </w:p>
    <w:p w14:paraId="2563F942" w14:textId="77777777" w:rsidR="006C2AB3" w:rsidRDefault="00000000" w:rsidP="00DC5FB9">
      <w:pPr>
        <w:widowControl/>
        <w:snapToGrid w:val="0"/>
        <w:spacing w:line="560" w:lineRule="exact"/>
        <w:ind w:firstLineChars="150" w:firstLine="36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（2）复试实</w:t>
      </w:r>
      <w:r>
        <w:rPr>
          <w:rFonts w:ascii="宋体" w:eastAsia="宋体" w:hAnsi="宋体" w:cs="宋体"/>
          <w:color w:val="000000" w:themeColor="text1"/>
          <w:kern w:val="0"/>
          <w:sz w:val="24"/>
        </w:rPr>
        <w:t>行“随机确定考生复试</w:t>
      </w:r>
      <w:r>
        <w:rPr>
          <w:rFonts w:ascii="Times New Roman" w:eastAsia="宋体" w:hAnsi="Times New Roman" w:cs="Times New Roman"/>
          <w:color w:val="000000" w:themeColor="text1"/>
          <w:kern w:val="0"/>
          <w:sz w:val="24"/>
        </w:rPr>
        <w:t>次序</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color w:val="000000" w:themeColor="text1"/>
          <w:kern w:val="0"/>
          <w:sz w:val="24"/>
        </w:rPr>
        <w:t>随机确定面试组组成人员</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color w:val="000000" w:themeColor="text1"/>
          <w:kern w:val="0"/>
          <w:sz w:val="24"/>
        </w:rPr>
        <w:t>（分组仅为一组时，所有成员参与该组复试）和</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color w:val="000000" w:themeColor="text1"/>
          <w:kern w:val="0"/>
          <w:sz w:val="24"/>
        </w:rPr>
        <w:t>随机抽取复试试题</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color w:val="000000" w:themeColor="text1"/>
          <w:kern w:val="0"/>
          <w:sz w:val="24"/>
        </w:rPr>
        <w:t>的</w:t>
      </w:r>
      <w:r>
        <w:rPr>
          <w:rFonts w:ascii="Times New Roman" w:eastAsia="宋体" w:hAnsi="Times New Roman" w:cs="Times New Roman" w:hint="eastAsia"/>
          <w:color w:val="000000" w:themeColor="text1"/>
          <w:kern w:val="0"/>
          <w:sz w:val="24"/>
        </w:rPr>
        <w:t>“三随机”</w:t>
      </w:r>
      <w:r>
        <w:rPr>
          <w:rFonts w:ascii="Times New Roman" w:eastAsia="宋体" w:hAnsi="Times New Roman" w:cs="Times New Roman"/>
          <w:color w:val="000000" w:themeColor="text1"/>
          <w:kern w:val="0"/>
          <w:sz w:val="24"/>
        </w:rPr>
        <w:t>工作机制。确保面试前专家成员和考生之间无法知道相互信息。</w:t>
      </w:r>
    </w:p>
    <w:p w14:paraId="075E154C" w14:textId="77777777" w:rsidR="006C2AB3" w:rsidRDefault="00000000" w:rsidP="00DC5FB9">
      <w:pPr>
        <w:widowControl/>
        <w:snapToGrid w:val="0"/>
        <w:spacing w:line="560" w:lineRule="exact"/>
        <w:ind w:firstLineChars="200" w:firstLine="48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（三）</w:t>
      </w:r>
      <w:r>
        <w:rPr>
          <w:rFonts w:ascii="宋体" w:eastAsia="宋体" w:hAnsi="宋体" w:cs="宋体"/>
          <w:color w:val="000000" w:themeColor="text1"/>
          <w:kern w:val="0"/>
          <w:sz w:val="24"/>
        </w:rPr>
        <w:t>考生准备要求</w:t>
      </w:r>
    </w:p>
    <w:p w14:paraId="3F63C08D" w14:textId="77777777" w:rsidR="006C2AB3" w:rsidRDefault="00000000" w:rsidP="00DC5FB9">
      <w:pPr>
        <w:widowControl/>
        <w:snapToGrid w:val="0"/>
        <w:spacing w:line="560" w:lineRule="exact"/>
        <w:ind w:firstLineChars="150" w:firstLine="360"/>
        <w:contextualSpacing/>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w:t>
      </w:r>
      <w:r>
        <w:rPr>
          <w:rFonts w:ascii="Times New Roman" w:eastAsia="宋体" w:hAnsi="Times New Roman" w:cs="Times New Roman"/>
          <w:color w:val="000000" w:themeColor="text1"/>
          <w:kern w:val="0"/>
          <w:sz w:val="24"/>
        </w:rPr>
        <w:t>1</w:t>
      </w:r>
      <w:r>
        <w:rPr>
          <w:rFonts w:ascii="Times New Roman" w:eastAsia="宋体" w:hAnsi="Times New Roman" w:cs="Times New Roman"/>
          <w:color w:val="000000" w:themeColor="text1"/>
          <w:kern w:val="0"/>
          <w:sz w:val="24"/>
        </w:rPr>
        <w:t>）复试考生请于复试当天</w:t>
      </w:r>
      <w:r>
        <w:rPr>
          <w:rFonts w:ascii="Times New Roman" w:eastAsia="宋体" w:hAnsi="Times New Roman" w:cs="Times New Roman" w:hint="eastAsia"/>
          <w:color w:val="000000" w:themeColor="text1"/>
          <w:kern w:val="0"/>
          <w:sz w:val="24"/>
        </w:rPr>
        <w:t>1</w:t>
      </w:r>
      <w:r>
        <w:rPr>
          <w:rFonts w:ascii="Times New Roman" w:eastAsia="宋体" w:hAnsi="Times New Roman" w:cs="Times New Roman"/>
          <w:color w:val="000000" w:themeColor="text1"/>
          <w:kern w:val="0"/>
          <w:sz w:val="24"/>
        </w:rPr>
        <w:t>3</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color w:val="000000" w:themeColor="text1"/>
          <w:kern w:val="0"/>
          <w:sz w:val="24"/>
        </w:rPr>
        <w:t>00</w:t>
      </w:r>
      <w:r>
        <w:rPr>
          <w:rFonts w:ascii="Times New Roman" w:eastAsia="宋体" w:hAnsi="Times New Roman" w:cs="Times New Roman"/>
          <w:color w:val="000000" w:themeColor="text1"/>
          <w:kern w:val="0"/>
          <w:sz w:val="24"/>
        </w:rPr>
        <w:t>点携带</w:t>
      </w:r>
      <w:r>
        <w:rPr>
          <w:rFonts w:ascii="Times New Roman" w:eastAsia="宋体" w:hAnsi="Times New Roman" w:cs="Times New Roman" w:hint="eastAsia"/>
          <w:color w:val="000000" w:themeColor="text1"/>
          <w:kern w:val="0"/>
          <w:sz w:val="24"/>
        </w:rPr>
        <w:t>本细则第三条第（二）款列明</w:t>
      </w:r>
      <w:r>
        <w:rPr>
          <w:rFonts w:ascii="宋体" w:eastAsia="宋体" w:hAnsi="宋体" w:cs="宋体" w:hint="eastAsia"/>
          <w:color w:val="000000" w:themeColor="text1"/>
          <w:kern w:val="0"/>
          <w:sz w:val="24"/>
        </w:rPr>
        <w:t>资格审查文件报到。</w:t>
      </w:r>
    </w:p>
    <w:p w14:paraId="70DEC70C" w14:textId="77777777" w:rsidR="006C2AB3" w:rsidRDefault="00000000" w:rsidP="00DC5FB9">
      <w:pPr>
        <w:widowControl/>
        <w:snapToGrid w:val="0"/>
        <w:spacing w:line="560" w:lineRule="exact"/>
        <w:ind w:firstLineChars="150" w:firstLine="360"/>
        <w:contextualSpacing/>
        <w:rPr>
          <w:rFonts w:ascii="宋体" w:eastAsia="宋体" w:hAnsi="宋体" w:cs="宋体"/>
          <w:color w:val="000000" w:themeColor="text1"/>
          <w:kern w:val="0"/>
          <w:sz w:val="24"/>
        </w:rPr>
      </w:pPr>
      <w:r>
        <w:rPr>
          <w:rFonts w:ascii="宋体" w:eastAsia="宋体" w:hAnsi="宋体" w:cs="宋体"/>
          <w:color w:val="000000" w:themeColor="text1"/>
          <w:kern w:val="0"/>
          <w:sz w:val="24"/>
        </w:rPr>
        <w:t>（2）考生应</w:t>
      </w:r>
      <w:r>
        <w:rPr>
          <w:rFonts w:ascii="宋体" w:eastAsia="宋体" w:hAnsi="宋体" w:cs="宋体" w:hint="eastAsia"/>
          <w:color w:val="000000" w:themeColor="text1"/>
          <w:kern w:val="0"/>
          <w:sz w:val="24"/>
        </w:rPr>
        <w:t>在报到时提交已签名的</w:t>
      </w:r>
      <w:r>
        <w:rPr>
          <w:rFonts w:ascii="宋体" w:eastAsia="宋体" w:hAnsi="宋体" w:cs="宋体"/>
          <w:color w:val="000000" w:themeColor="text1"/>
          <w:kern w:val="0"/>
          <w:sz w:val="24"/>
        </w:rPr>
        <w:t>纸质《诚信复试承诺书》，</w:t>
      </w:r>
      <w:r>
        <w:rPr>
          <w:rFonts w:ascii="宋体" w:eastAsia="宋体" w:hAnsi="宋体" w:cs="宋体" w:hint="eastAsia"/>
          <w:color w:val="000000" w:themeColor="text1"/>
          <w:kern w:val="0"/>
          <w:sz w:val="24"/>
        </w:rPr>
        <w:t>并</w:t>
      </w:r>
      <w:r>
        <w:rPr>
          <w:rFonts w:ascii="宋体" w:eastAsia="宋体" w:hAnsi="宋体" w:cs="宋体"/>
          <w:color w:val="000000" w:themeColor="text1"/>
          <w:kern w:val="0"/>
          <w:sz w:val="24"/>
        </w:rPr>
        <w:t>自觉遵守《复试考场规则》及《承诺书》等内容，对复试试题内容等有关情况保密，在本学科复试工作结束前（4月底前）不得对外透露传播。</w:t>
      </w:r>
    </w:p>
    <w:p w14:paraId="2D8711CB" w14:textId="77777777" w:rsidR="006C2AB3" w:rsidRDefault="00000000" w:rsidP="00DC5FB9">
      <w:pPr>
        <w:widowControl/>
        <w:snapToGrid w:val="0"/>
        <w:spacing w:line="560" w:lineRule="exact"/>
        <w:ind w:firstLineChars="150" w:firstLine="360"/>
        <w:contextualSpacing/>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3）如有突发状况需调整复试时间，学院将通过研招办以妥善、有效的方式第一时间进行公布。</w:t>
      </w:r>
    </w:p>
    <w:p w14:paraId="31C26B18" w14:textId="77777777" w:rsidR="006C2AB3" w:rsidRDefault="006C2AB3" w:rsidP="00DC5FB9">
      <w:pPr>
        <w:widowControl/>
        <w:snapToGrid w:val="0"/>
        <w:spacing w:line="560" w:lineRule="exact"/>
        <w:ind w:firstLineChars="150" w:firstLine="360"/>
        <w:contextualSpacing/>
        <w:rPr>
          <w:rFonts w:ascii="宋体" w:eastAsia="宋体" w:hAnsi="宋体" w:cs="宋体"/>
          <w:color w:val="000000" w:themeColor="text1"/>
          <w:kern w:val="0"/>
          <w:sz w:val="24"/>
        </w:rPr>
      </w:pPr>
    </w:p>
    <w:p w14:paraId="0A93431A" w14:textId="77777777" w:rsidR="006C2AB3" w:rsidRDefault="00000000" w:rsidP="00DC5FB9">
      <w:pPr>
        <w:widowControl/>
        <w:snapToGrid w:val="0"/>
        <w:spacing w:line="560" w:lineRule="exact"/>
        <w:ind w:firstLineChars="200" w:firstLine="482"/>
        <w:contextualSpacing/>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五、复试小组成员要求</w:t>
      </w:r>
    </w:p>
    <w:p w14:paraId="68515440" w14:textId="7A939146" w:rsidR="006C2AB3" w:rsidRDefault="00000000" w:rsidP="00DC5FB9">
      <w:pPr>
        <w:pStyle w:val="a6"/>
        <w:snapToGrid w:val="0"/>
        <w:spacing w:before="0" w:beforeAutospacing="0" w:after="0" w:afterAutospacing="0" w:line="560" w:lineRule="exact"/>
        <w:ind w:firstLineChars="200" w:firstLine="480"/>
        <w:contextualSpacing/>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r>
        <w:rPr>
          <w:rFonts w:ascii="仿宋" w:eastAsia="仿宋" w:hAnsi="仿宋" w:cs="仿宋" w:hint="eastAsia"/>
          <w:color w:val="333333"/>
          <w:sz w:val="28"/>
          <w:szCs w:val="28"/>
          <w:shd w:val="clear" w:color="auto" w:fill="FFFFFF"/>
          <w:lang w:bidi="ar"/>
        </w:rPr>
        <w:t>复试面试小组成员一般不少于5人</w:t>
      </w:r>
      <w:r>
        <w:rPr>
          <w:rFonts w:ascii="Times New Roman" w:hAnsi="Times New Roman" w:cs="Times New Roman"/>
          <w:color w:val="000000" w:themeColor="text1"/>
        </w:rPr>
        <w:t>。</w:t>
      </w:r>
      <w:r>
        <w:rPr>
          <w:rFonts w:ascii="仿宋" w:eastAsia="仿宋" w:hAnsi="仿宋" w:cs="仿宋" w:hint="eastAsia"/>
          <w:color w:val="333333"/>
          <w:sz w:val="28"/>
          <w:szCs w:val="28"/>
          <w:shd w:val="clear" w:color="auto" w:fill="FFFFFF"/>
          <w:lang w:bidi="ar"/>
        </w:rPr>
        <w:t>学院负责对复试工作人员进行复试流程、复试规范等培训。</w:t>
      </w:r>
    </w:p>
    <w:p w14:paraId="131A1443" w14:textId="77777777" w:rsidR="006C2AB3" w:rsidRDefault="006C2AB3">
      <w:pPr>
        <w:pStyle w:val="a6"/>
        <w:snapToGrid w:val="0"/>
        <w:spacing w:before="0" w:beforeAutospacing="0" w:after="0" w:afterAutospacing="0" w:line="560" w:lineRule="exact"/>
        <w:contextualSpacing/>
        <w:rPr>
          <w:rFonts w:ascii="Times New Roman" w:hAnsi="Times New Roman" w:cs="Times New Roman"/>
          <w:color w:val="000000" w:themeColor="text1"/>
        </w:rPr>
      </w:pPr>
    </w:p>
    <w:p w14:paraId="6A880F3A" w14:textId="77777777" w:rsidR="006C2AB3" w:rsidRDefault="00000000" w:rsidP="00DC5FB9">
      <w:pPr>
        <w:widowControl/>
        <w:snapToGrid w:val="0"/>
        <w:spacing w:line="560" w:lineRule="exact"/>
        <w:ind w:firstLineChars="200" w:firstLine="482"/>
        <w:contextualSpacing/>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六、录取</w:t>
      </w:r>
    </w:p>
    <w:p w14:paraId="00BD0974" w14:textId="77777777" w:rsidR="006C2AB3" w:rsidRDefault="00000000" w:rsidP="00DC5FB9">
      <w:pPr>
        <w:pStyle w:val="a6"/>
        <w:snapToGrid w:val="0"/>
        <w:spacing w:before="0" w:beforeAutospacing="0" w:after="0" w:afterAutospacing="0" w:line="560" w:lineRule="exact"/>
        <w:ind w:firstLineChars="200" w:firstLine="480"/>
        <w:contextualSpacing/>
        <w:rPr>
          <w:rFonts w:ascii="Helvetica Neue" w:hAnsi="Helvetica Neue"/>
          <w:color w:val="191B1F"/>
        </w:rPr>
      </w:pPr>
      <w:r>
        <w:rPr>
          <w:rFonts w:ascii="Helvetica Neue" w:hAnsi="Helvetica Neue"/>
          <w:color w:val="191B1F"/>
        </w:rPr>
        <w:t>（一）总成绩</w:t>
      </w:r>
      <w:r>
        <w:rPr>
          <w:rFonts w:ascii="Helvetica Neue" w:hAnsi="Helvetica Neue"/>
          <w:color w:val="191B1F"/>
        </w:rPr>
        <w:t>=</w:t>
      </w:r>
      <w:r>
        <w:rPr>
          <w:rFonts w:ascii="Helvetica Neue" w:hAnsi="Helvetica Neue"/>
          <w:color w:val="191B1F"/>
        </w:rPr>
        <w:t>初试成绩</w:t>
      </w:r>
      <w:r>
        <w:rPr>
          <w:rFonts w:ascii="Helvetica Neue" w:hAnsi="Helvetica Neue"/>
          <w:color w:val="191B1F"/>
        </w:rPr>
        <w:t>+</w:t>
      </w:r>
      <w:r>
        <w:rPr>
          <w:rFonts w:ascii="Helvetica Neue" w:hAnsi="Helvetica Neue"/>
          <w:color w:val="191B1F"/>
        </w:rPr>
        <w:t>复试总成绩。</w:t>
      </w:r>
    </w:p>
    <w:p w14:paraId="6F205166" w14:textId="77777777" w:rsidR="006C2AB3" w:rsidRDefault="00000000" w:rsidP="00DC5FB9">
      <w:pPr>
        <w:pStyle w:val="a6"/>
        <w:snapToGrid w:val="0"/>
        <w:spacing w:before="0" w:beforeAutospacing="0" w:after="0" w:afterAutospacing="0" w:line="560" w:lineRule="exact"/>
        <w:ind w:firstLineChars="200" w:firstLine="480"/>
        <w:contextualSpacing/>
        <w:rPr>
          <w:rFonts w:ascii="Helvetica Neue" w:hAnsi="Helvetica Neue"/>
          <w:color w:val="191B1F"/>
        </w:rPr>
      </w:pPr>
      <w:r>
        <w:rPr>
          <w:rFonts w:ascii="Helvetica Neue" w:hAnsi="Helvetica Neue"/>
          <w:color w:val="191B1F"/>
        </w:rPr>
        <w:t>（二）复试不</w:t>
      </w:r>
      <w:r>
        <w:rPr>
          <w:rFonts w:ascii="Times New Roman" w:hAnsi="Times New Roman" w:cs="Times New Roman"/>
          <w:color w:val="191B1F"/>
        </w:rPr>
        <w:t>合格者（即专业知识和综合能力考核低于</w:t>
      </w:r>
      <w:r>
        <w:rPr>
          <w:rFonts w:ascii="Times New Roman" w:hAnsi="Times New Roman" w:cs="Times New Roman"/>
          <w:color w:val="191B1F"/>
        </w:rPr>
        <w:t>90</w:t>
      </w:r>
      <w:r>
        <w:rPr>
          <w:rFonts w:ascii="Times New Roman" w:hAnsi="Times New Roman" w:cs="Times New Roman"/>
          <w:color w:val="191B1F"/>
        </w:rPr>
        <w:t>分或外语测试低于</w:t>
      </w:r>
      <w:r>
        <w:rPr>
          <w:rFonts w:ascii="Times New Roman" w:hAnsi="Times New Roman" w:cs="Times New Roman"/>
          <w:color w:val="191B1F"/>
        </w:rPr>
        <w:t>60</w:t>
      </w:r>
      <w:r>
        <w:rPr>
          <w:rFonts w:ascii="Helvetica Neue" w:hAnsi="Helvetica Neue"/>
          <w:color w:val="191B1F"/>
        </w:rPr>
        <w:t>分），不予录取。</w:t>
      </w:r>
    </w:p>
    <w:p w14:paraId="45DFA0FA" w14:textId="77777777" w:rsidR="006C2AB3" w:rsidRDefault="00000000" w:rsidP="00DC5FB9">
      <w:pPr>
        <w:pStyle w:val="a6"/>
        <w:snapToGrid w:val="0"/>
        <w:spacing w:before="0" w:beforeAutospacing="0" w:after="0" w:afterAutospacing="0" w:line="560" w:lineRule="exact"/>
        <w:ind w:firstLineChars="200" w:firstLine="480"/>
        <w:contextualSpacing/>
        <w:rPr>
          <w:rFonts w:ascii="Helvetica Neue" w:hAnsi="Helvetica Neue"/>
          <w:color w:val="191B1F"/>
        </w:rPr>
      </w:pPr>
      <w:r>
        <w:rPr>
          <w:rFonts w:ascii="Helvetica Neue" w:hAnsi="Helvetica Neue"/>
          <w:color w:val="191B1F"/>
        </w:rPr>
        <w:t>（三）思想政治素质和道德品质考核及体检不作量化计入总成绩，但考核结果不合格者不予录取；政审或体检不合格者，不予录取。</w:t>
      </w:r>
    </w:p>
    <w:p w14:paraId="2F2F83FE" w14:textId="77777777" w:rsidR="006C2AB3" w:rsidRDefault="00000000" w:rsidP="00DC5FB9">
      <w:pPr>
        <w:pStyle w:val="a6"/>
        <w:snapToGrid w:val="0"/>
        <w:spacing w:before="0" w:beforeAutospacing="0" w:after="0" w:afterAutospacing="0" w:line="560" w:lineRule="exact"/>
        <w:ind w:firstLineChars="200" w:firstLine="480"/>
        <w:contextualSpacing/>
        <w:rPr>
          <w:rFonts w:ascii="Helvetica Neue" w:hAnsi="Helvetica Neue"/>
          <w:color w:val="191B1F"/>
        </w:rPr>
      </w:pPr>
      <w:r>
        <w:rPr>
          <w:rFonts w:ascii="Helvetica Neue" w:hAnsi="Helvetica Neue"/>
          <w:color w:val="191B1F"/>
        </w:rPr>
        <w:lastRenderedPageBreak/>
        <w:t>（四）除第二款和第三款规定不得录取的考生以外的各专业考生，根据总成绩排序，从高分到低分依次录取。</w:t>
      </w:r>
    </w:p>
    <w:p w14:paraId="4CE773B3" w14:textId="77777777" w:rsidR="006C2AB3" w:rsidRDefault="00000000" w:rsidP="00DC5FB9">
      <w:pPr>
        <w:widowControl/>
        <w:snapToGrid w:val="0"/>
        <w:spacing w:line="560" w:lineRule="exact"/>
        <w:ind w:firstLineChars="200" w:firstLine="482"/>
        <w:contextualSpacing/>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七、</w:t>
      </w:r>
      <w:r>
        <w:rPr>
          <w:rFonts w:ascii="宋体" w:eastAsia="宋体" w:hAnsi="宋体" w:cs="宋体"/>
          <w:b/>
          <w:bCs/>
          <w:color w:val="000000" w:themeColor="text1"/>
          <w:kern w:val="0"/>
          <w:sz w:val="24"/>
        </w:rPr>
        <w:t>复试的监督和复议</w:t>
      </w:r>
    </w:p>
    <w:p w14:paraId="664E7E5B" w14:textId="77777777" w:rsidR="006C2AB3" w:rsidRDefault="00000000" w:rsidP="00DC5FB9">
      <w:pPr>
        <w:pStyle w:val="a6"/>
        <w:snapToGrid w:val="0"/>
        <w:spacing w:before="0" w:beforeAutospacing="0" w:after="0" w:afterAutospacing="0" w:line="560" w:lineRule="exact"/>
        <w:ind w:firstLineChars="200" w:firstLine="480"/>
        <w:contextualSpacing/>
        <w:rPr>
          <w:rFonts w:ascii="Helvetica Neue" w:hAnsi="Helvetica Neue"/>
          <w:color w:val="191B1F"/>
        </w:rPr>
      </w:pPr>
      <w:r>
        <w:rPr>
          <w:rFonts w:ascii="Helvetica Neue" w:hAnsi="Helvetica Neue"/>
          <w:color w:val="191B1F"/>
        </w:rPr>
        <w:t>（一）实行责任制度和责任追究制度。所有参与复试录取工作的人员都要认真负责，严格保密，切实维护复试录取工作的公平、公正，对徇私舞弊的工作人员要追究责任。命题及全体复试工作人员包括替补人员均签署保密协议</w:t>
      </w:r>
      <w:r>
        <w:rPr>
          <w:rFonts w:ascii="Helvetica Neue" w:hAnsi="Helvetica Neue" w:hint="eastAsia"/>
          <w:color w:val="191B1F"/>
        </w:rPr>
        <w:t>。</w:t>
      </w:r>
    </w:p>
    <w:p w14:paraId="6C524B36" w14:textId="77777777" w:rsidR="006C2AB3" w:rsidRDefault="00000000" w:rsidP="00DC5FB9">
      <w:pPr>
        <w:pStyle w:val="a6"/>
        <w:snapToGrid w:val="0"/>
        <w:spacing w:before="0" w:beforeAutospacing="0" w:after="0" w:afterAutospacing="0" w:line="560" w:lineRule="exact"/>
        <w:ind w:firstLineChars="200" w:firstLine="480"/>
        <w:contextualSpacing/>
        <w:rPr>
          <w:rFonts w:ascii="Helvetica Neue" w:hAnsi="Helvetica Neue"/>
          <w:color w:val="191B1F"/>
        </w:rPr>
      </w:pPr>
      <w:r>
        <w:rPr>
          <w:rFonts w:ascii="Helvetica Neue" w:hAnsi="Helvetica Neue"/>
          <w:color w:val="191B1F"/>
        </w:rPr>
        <w:t>（二）实行监督制度和巡视制度。研究生招生工作监察小组对复试工作进行全面、有效监督。要组成若干巡视小组到复试现场，旁听复试过程，监督复试工作。</w:t>
      </w:r>
    </w:p>
    <w:p w14:paraId="2C1C54DF" w14:textId="77777777" w:rsidR="006C2AB3" w:rsidRDefault="00000000" w:rsidP="00DC5FB9">
      <w:pPr>
        <w:pStyle w:val="a6"/>
        <w:snapToGrid w:val="0"/>
        <w:spacing w:before="0" w:beforeAutospacing="0" w:after="0" w:afterAutospacing="0" w:line="560" w:lineRule="exact"/>
        <w:ind w:firstLineChars="200" w:firstLine="480"/>
        <w:contextualSpacing/>
        <w:rPr>
          <w:rFonts w:ascii="Helvetica Neue" w:hAnsi="Helvetica Neue"/>
          <w:color w:val="191B1F"/>
        </w:rPr>
      </w:pPr>
      <w:r>
        <w:rPr>
          <w:rFonts w:ascii="Helvetica Neue" w:hAnsi="Helvetica Neue"/>
          <w:color w:val="191B1F"/>
        </w:rPr>
        <w:t>（三）实行信息公布制度。及时公布复试基本分数线、复试工作办法、复试结果等信息。</w:t>
      </w:r>
    </w:p>
    <w:p w14:paraId="55F0CB66" w14:textId="77777777" w:rsidR="006C2AB3" w:rsidRDefault="00000000" w:rsidP="00DC5FB9">
      <w:pPr>
        <w:pStyle w:val="a6"/>
        <w:snapToGrid w:val="0"/>
        <w:spacing w:before="0" w:beforeAutospacing="0" w:after="0" w:afterAutospacing="0" w:line="560" w:lineRule="exact"/>
        <w:ind w:firstLineChars="200" w:firstLine="480"/>
        <w:contextualSpacing/>
        <w:rPr>
          <w:rFonts w:ascii="Helvetica Neue" w:hAnsi="Helvetica Neue"/>
          <w:color w:val="191B1F"/>
        </w:rPr>
      </w:pPr>
      <w:r>
        <w:rPr>
          <w:rFonts w:ascii="Helvetica Neue" w:hAnsi="Helvetica Neue"/>
          <w:color w:val="191B1F"/>
        </w:rPr>
        <w:t>（四）实行申诉复议制度。保证投诉、申诉和监督渠道的畅通。对投诉和申诉的问题应及时调查处理。经调查属实的，由研究生招生工作领导小组进行复议。</w:t>
      </w:r>
    </w:p>
    <w:p w14:paraId="37514388" w14:textId="69B51A45" w:rsidR="00C20E8F" w:rsidRPr="00C20E8F" w:rsidRDefault="00C20E8F" w:rsidP="00C20E8F">
      <w:pPr>
        <w:widowControl/>
        <w:snapToGrid w:val="0"/>
        <w:spacing w:line="560" w:lineRule="exact"/>
        <w:ind w:firstLineChars="200" w:firstLine="482"/>
        <w:contextualSpacing/>
        <w:rPr>
          <w:rFonts w:ascii="宋体" w:eastAsia="宋体" w:hAnsi="宋体" w:cs="宋体" w:hint="eastAsia"/>
          <w:b/>
          <w:bCs/>
          <w:color w:val="000000" w:themeColor="text1"/>
          <w:kern w:val="0"/>
          <w:sz w:val="24"/>
        </w:rPr>
      </w:pPr>
      <w:r w:rsidRPr="00C20E8F">
        <w:rPr>
          <w:rFonts w:ascii="宋体" w:eastAsia="宋体" w:hAnsi="宋体" w:cs="宋体" w:hint="eastAsia"/>
          <w:b/>
          <w:bCs/>
          <w:color w:val="000000" w:themeColor="text1"/>
          <w:kern w:val="0"/>
          <w:sz w:val="24"/>
        </w:rPr>
        <w:t>八、联系方式</w:t>
      </w:r>
    </w:p>
    <w:p w14:paraId="11B7E079" w14:textId="6D5EA624" w:rsidR="006C2AB3" w:rsidRPr="00C20E8F" w:rsidRDefault="00000000" w:rsidP="00C20E8F">
      <w:pPr>
        <w:pStyle w:val="a6"/>
        <w:snapToGrid w:val="0"/>
        <w:spacing w:before="0" w:beforeAutospacing="0" w:after="0" w:afterAutospacing="0" w:line="560" w:lineRule="exact"/>
        <w:ind w:firstLineChars="200" w:firstLine="480"/>
        <w:contextualSpacing/>
        <w:rPr>
          <w:rFonts w:ascii="Helvetica Neue" w:hAnsi="Helvetica Neue"/>
          <w:color w:val="191B1F"/>
        </w:rPr>
      </w:pPr>
      <w:r w:rsidRPr="00C20E8F">
        <w:rPr>
          <w:rFonts w:ascii="Helvetica Neue" w:hAnsi="Helvetica Neue" w:hint="eastAsia"/>
          <w:color w:val="191B1F"/>
        </w:rPr>
        <w:t>学院复试工作联络人：</w:t>
      </w:r>
      <w:r w:rsidR="00F54507" w:rsidRPr="00C20E8F">
        <w:rPr>
          <w:rFonts w:ascii="Helvetica Neue" w:hAnsi="Helvetica Neue" w:hint="eastAsia"/>
          <w:color w:val="191B1F"/>
        </w:rPr>
        <w:t>吴老师</w:t>
      </w:r>
    </w:p>
    <w:p w14:paraId="70D33620" w14:textId="1CE7C32E" w:rsidR="00EF7151" w:rsidRPr="00F01FED" w:rsidRDefault="00EF7151" w:rsidP="00C20E8F">
      <w:pPr>
        <w:pStyle w:val="a6"/>
        <w:snapToGrid w:val="0"/>
        <w:spacing w:before="0" w:beforeAutospacing="0" w:after="0" w:afterAutospacing="0" w:line="560" w:lineRule="exact"/>
        <w:ind w:firstLineChars="200" w:firstLine="480"/>
        <w:contextualSpacing/>
        <w:rPr>
          <w:rFonts w:ascii="Times New Roman" w:hAnsi="Times New Roman" w:cs="Times New Roman"/>
          <w:color w:val="191B1F"/>
        </w:rPr>
      </w:pPr>
      <w:r w:rsidRPr="00C20E8F">
        <w:rPr>
          <w:rFonts w:ascii="Helvetica Neue" w:hAnsi="Helvetica Neue" w:hint="eastAsia"/>
          <w:color w:val="191B1F"/>
        </w:rPr>
        <w:t>学院办公室电话：</w:t>
      </w:r>
      <w:r w:rsidRPr="00F01FED">
        <w:rPr>
          <w:rFonts w:ascii="Times New Roman" w:hAnsi="Times New Roman" w:cs="Times New Roman"/>
          <w:color w:val="191B1F"/>
        </w:rPr>
        <w:t>021</w:t>
      </w:r>
      <w:r w:rsidR="00A34F68" w:rsidRPr="00F01FED">
        <w:rPr>
          <w:rFonts w:ascii="Times New Roman" w:hAnsi="Times New Roman" w:cs="Times New Roman"/>
          <w:color w:val="191B1F"/>
        </w:rPr>
        <w:t>-</w:t>
      </w:r>
      <w:r w:rsidR="00021AB1" w:rsidRPr="00021AB1">
        <w:rPr>
          <w:rFonts w:ascii="Times New Roman" w:hAnsi="Times New Roman" w:cs="Times New Roman"/>
          <w:color w:val="191B1F"/>
        </w:rPr>
        <w:t>62071108</w:t>
      </w:r>
    </w:p>
    <w:p w14:paraId="04549939" w14:textId="507342B7" w:rsidR="006C2AB3" w:rsidRPr="00F01FED" w:rsidRDefault="00000000" w:rsidP="00C20E8F">
      <w:pPr>
        <w:pStyle w:val="a6"/>
        <w:snapToGrid w:val="0"/>
        <w:spacing w:before="0" w:beforeAutospacing="0" w:after="0" w:afterAutospacing="0" w:line="560" w:lineRule="exact"/>
        <w:ind w:firstLineChars="200" w:firstLine="480"/>
        <w:contextualSpacing/>
        <w:rPr>
          <w:rFonts w:ascii="Times New Roman" w:hAnsi="Times New Roman" w:cs="Times New Roman"/>
          <w:color w:val="191B1F"/>
        </w:rPr>
      </w:pPr>
      <w:r w:rsidRPr="00F01FED">
        <w:rPr>
          <w:rFonts w:ascii="Times New Roman" w:hAnsi="Times New Roman" w:cs="Times New Roman"/>
          <w:color w:val="191B1F"/>
        </w:rPr>
        <w:t>校研究生招生办公室：</w:t>
      </w:r>
      <w:r w:rsidRPr="00F01FED">
        <w:rPr>
          <w:rFonts w:ascii="Times New Roman" w:hAnsi="Times New Roman" w:cs="Times New Roman"/>
          <w:color w:val="191B1F"/>
        </w:rPr>
        <w:t>021-62071885</w:t>
      </w:r>
    </w:p>
    <w:p w14:paraId="3C86E1A5" w14:textId="77777777" w:rsidR="006C2AB3" w:rsidRPr="00C20E8F" w:rsidRDefault="00000000" w:rsidP="00C20E8F">
      <w:pPr>
        <w:pStyle w:val="a6"/>
        <w:snapToGrid w:val="0"/>
        <w:spacing w:before="0" w:beforeAutospacing="0" w:after="0" w:afterAutospacing="0" w:line="560" w:lineRule="exact"/>
        <w:ind w:firstLineChars="200" w:firstLine="480"/>
        <w:contextualSpacing/>
        <w:rPr>
          <w:rFonts w:ascii="Helvetica Neue" w:hAnsi="Helvetica Neue"/>
          <w:color w:val="191B1F"/>
        </w:rPr>
      </w:pPr>
      <w:r w:rsidRPr="00C20E8F">
        <w:rPr>
          <w:rFonts w:ascii="Helvetica Neue" w:hAnsi="Helvetica Neue" w:hint="eastAsia"/>
          <w:color w:val="191B1F"/>
        </w:rPr>
        <w:t>请工作时间联络。</w:t>
      </w:r>
    </w:p>
    <w:p w14:paraId="1A118AA8" w14:textId="77777777" w:rsidR="006C2AB3" w:rsidRDefault="006C2AB3">
      <w:pPr>
        <w:pStyle w:val="a6"/>
        <w:shd w:val="clear" w:color="auto" w:fill="FFFFFF"/>
        <w:spacing w:beforeAutospacing="0" w:afterAutospacing="0" w:line="315" w:lineRule="atLeast"/>
        <w:jc w:val="right"/>
        <w:textAlignment w:val="baseline"/>
        <w:rPr>
          <w:rFonts w:cs="仿宋"/>
          <w:color w:val="333333"/>
          <w:shd w:val="clear" w:color="auto" w:fill="FFFFFF"/>
        </w:rPr>
      </w:pPr>
    </w:p>
    <w:p w14:paraId="2E00FF49" w14:textId="77777777" w:rsidR="006C2AB3" w:rsidRDefault="006C2AB3">
      <w:pPr>
        <w:pStyle w:val="a6"/>
        <w:shd w:val="clear" w:color="auto" w:fill="FFFFFF"/>
        <w:spacing w:beforeAutospacing="0" w:afterAutospacing="0" w:line="315" w:lineRule="atLeast"/>
        <w:jc w:val="right"/>
        <w:textAlignment w:val="baseline"/>
        <w:rPr>
          <w:rFonts w:cs="仿宋"/>
          <w:color w:val="333333"/>
          <w:shd w:val="clear" w:color="auto" w:fill="FFFFFF"/>
        </w:rPr>
      </w:pPr>
    </w:p>
    <w:p w14:paraId="774E6C75" w14:textId="77777777" w:rsidR="006C2AB3" w:rsidRDefault="00000000">
      <w:pPr>
        <w:pStyle w:val="a6"/>
        <w:shd w:val="clear" w:color="auto" w:fill="FFFFFF"/>
        <w:spacing w:beforeAutospacing="0" w:afterAutospacing="0" w:line="315" w:lineRule="atLeast"/>
        <w:jc w:val="right"/>
        <w:textAlignment w:val="baseline"/>
        <w:rPr>
          <w:rFonts w:cs="Calibri"/>
          <w:color w:val="333333"/>
          <w:shd w:val="clear" w:color="auto" w:fill="FFFFFF"/>
        </w:rPr>
      </w:pPr>
      <w:r>
        <w:rPr>
          <w:rFonts w:cs="仿宋" w:hint="eastAsia"/>
          <w:color w:val="333333"/>
          <w:shd w:val="clear" w:color="auto" w:fill="FFFFFF"/>
        </w:rPr>
        <w:t>华东政法大学涉外法治学院</w:t>
      </w:r>
    </w:p>
    <w:p w14:paraId="16A3B5A6" w14:textId="77777777" w:rsidR="006C2AB3" w:rsidRDefault="00000000">
      <w:pPr>
        <w:pStyle w:val="a6"/>
        <w:shd w:val="clear" w:color="auto" w:fill="FFFFFF"/>
        <w:spacing w:beforeAutospacing="0" w:afterAutospacing="0" w:line="315" w:lineRule="atLeast"/>
        <w:jc w:val="right"/>
        <w:textAlignment w:val="baseline"/>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2024</w:t>
      </w:r>
      <w:r>
        <w:rPr>
          <w:rFonts w:ascii="Times New Roman" w:hAnsi="Times New Roman" w:cs="Times New Roman"/>
          <w:color w:val="333333"/>
          <w:shd w:val="clear" w:color="auto" w:fill="FFFFFF"/>
        </w:rPr>
        <w:t>年</w:t>
      </w:r>
      <w:r>
        <w:rPr>
          <w:rFonts w:ascii="Times New Roman" w:hAnsi="Times New Roman" w:cs="Times New Roman"/>
          <w:color w:val="333333"/>
          <w:shd w:val="clear" w:color="auto" w:fill="FFFFFF"/>
        </w:rPr>
        <w:t>3</w:t>
      </w:r>
      <w:r>
        <w:rPr>
          <w:rFonts w:ascii="Times New Roman" w:hAnsi="Times New Roman" w:cs="Times New Roman"/>
          <w:color w:val="333333"/>
          <w:shd w:val="clear" w:color="auto" w:fill="FFFFFF"/>
        </w:rPr>
        <w:t>月</w:t>
      </w:r>
    </w:p>
    <w:p w14:paraId="217C5F93" w14:textId="77777777" w:rsidR="006C2AB3" w:rsidRDefault="00000000">
      <w:pPr>
        <w:widowControl/>
        <w:spacing w:after="150" w:line="315" w:lineRule="atLeast"/>
        <w:jc w:val="left"/>
        <w:rPr>
          <w:color w:val="333333"/>
          <w:szCs w:val="21"/>
        </w:rPr>
      </w:pPr>
      <w:bookmarkStart w:id="1" w:name="_MON_1772538431"/>
      <w:bookmarkEnd w:id="1"/>
      <w:r>
        <w:rPr>
          <w:rFonts w:ascii="仿宋" w:eastAsia="仿宋" w:hAnsi="仿宋" w:cs="仿宋" w:hint="eastAsia"/>
          <w:color w:val="333333"/>
          <w:kern w:val="0"/>
          <w:sz w:val="28"/>
          <w:szCs w:val="28"/>
          <w:shd w:val="clear" w:color="auto" w:fill="FFFFFF"/>
          <w:lang w:bidi="ar"/>
        </w:rPr>
        <w:t>附件：</w:t>
      </w:r>
    </w:p>
    <w:p w14:paraId="3B6B3BB5" w14:textId="77777777" w:rsidR="006C2AB3" w:rsidRDefault="00000000">
      <w:pPr>
        <w:widowControl/>
        <w:spacing w:after="150" w:line="315" w:lineRule="atLeast"/>
        <w:jc w:val="left"/>
        <w:rPr>
          <w:color w:val="333333"/>
          <w:szCs w:val="21"/>
        </w:rPr>
      </w:pPr>
      <w:r>
        <w:rPr>
          <w:rFonts w:ascii="仿宋" w:eastAsia="仿宋" w:hAnsi="仿宋" w:cs="仿宋" w:hint="eastAsia"/>
          <w:noProof/>
          <w:color w:val="333333"/>
          <w:kern w:val="0"/>
          <w:sz w:val="28"/>
          <w:szCs w:val="28"/>
          <w:shd w:val="clear" w:color="auto" w:fill="FFFFFF"/>
          <w:lang w:bidi="ar"/>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hyperlink r:id="rId5" w:history="1">
        <w:r>
          <w:rPr>
            <w:rStyle w:val="aa"/>
            <w:rFonts w:ascii="仿宋" w:eastAsia="仿宋" w:hAnsi="仿宋" w:cs="仿宋" w:hint="eastAsia"/>
            <w:color w:val="3B3B3B"/>
            <w:sz w:val="28"/>
            <w:szCs w:val="28"/>
            <w:u w:val="none"/>
            <w:shd w:val="clear" w:color="auto" w:fill="FFFFFF"/>
          </w:rPr>
          <w:t>附件1：华东政法大学2024年硕士研究生复试考生须知.doc</w:t>
        </w:r>
      </w:hyperlink>
    </w:p>
    <w:p w14:paraId="1BDE562A" w14:textId="77777777" w:rsidR="006C2AB3" w:rsidRDefault="00000000">
      <w:pPr>
        <w:widowControl/>
        <w:spacing w:after="150" w:line="315" w:lineRule="atLeast"/>
        <w:jc w:val="left"/>
        <w:rPr>
          <w:color w:val="333333"/>
          <w:szCs w:val="21"/>
        </w:rPr>
      </w:pPr>
      <w:r>
        <w:rPr>
          <w:rFonts w:ascii="仿宋" w:eastAsia="仿宋" w:hAnsi="仿宋" w:cs="仿宋" w:hint="eastAsia"/>
          <w:noProof/>
          <w:color w:val="333333"/>
          <w:kern w:val="0"/>
          <w:sz w:val="28"/>
          <w:szCs w:val="28"/>
          <w:shd w:val="clear" w:color="auto" w:fill="FFFFFF"/>
          <w:lang w:bidi="ar"/>
        </w:rPr>
        <w:lastRenderedPageBreak/>
        <w:drawing>
          <wp:inline distT="0" distB="0" distL="114300" distR="114300">
            <wp:extent cx="152400"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hyperlink r:id="rId6" w:history="1">
        <w:r>
          <w:rPr>
            <w:rStyle w:val="aa"/>
            <w:rFonts w:ascii="仿宋" w:eastAsia="仿宋" w:hAnsi="仿宋" w:cs="仿宋" w:hint="eastAsia"/>
            <w:color w:val="3B3B3B"/>
            <w:sz w:val="28"/>
            <w:szCs w:val="28"/>
            <w:u w:val="none"/>
            <w:shd w:val="clear" w:color="auto" w:fill="FFFFFF"/>
          </w:rPr>
          <w:t>附件2：华东政法大学2024年硕士研究生复试考场规则.doc</w:t>
        </w:r>
      </w:hyperlink>
    </w:p>
    <w:p w14:paraId="3B9C40B5" w14:textId="77777777" w:rsidR="006C2AB3" w:rsidRDefault="00000000">
      <w:pPr>
        <w:widowControl/>
        <w:spacing w:after="150" w:line="315" w:lineRule="atLeast"/>
        <w:jc w:val="left"/>
        <w:rPr>
          <w:color w:val="333333"/>
          <w:szCs w:val="21"/>
        </w:rPr>
      </w:pPr>
      <w:r>
        <w:rPr>
          <w:rFonts w:ascii="仿宋" w:eastAsia="仿宋" w:hAnsi="仿宋" w:cs="仿宋" w:hint="eastAsia"/>
          <w:noProof/>
          <w:color w:val="333333"/>
          <w:kern w:val="0"/>
          <w:sz w:val="28"/>
          <w:szCs w:val="28"/>
          <w:shd w:val="clear" w:color="auto" w:fill="FFFFFF"/>
          <w:lang w:bidi="ar"/>
        </w:rPr>
        <w:drawing>
          <wp:inline distT="0" distB="0" distL="114300" distR="114300">
            <wp:extent cx="152400" cy="1524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hyperlink r:id="rId7" w:history="1">
        <w:r>
          <w:rPr>
            <w:rStyle w:val="aa"/>
            <w:rFonts w:ascii="仿宋" w:eastAsia="仿宋" w:hAnsi="仿宋" w:cs="仿宋" w:hint="eastAsia"/>
            <w:color w:val="3B3B3B"/>
            <w:sz w:val="28"/>
            <w:szCs w:val="28"/>
            <w:u w:val="none"/>
            <w:shd w:val="clear" w:color="auto" w:fill="FFFFFF"/>
          </w:rPr>
          <w:t>附件3：华东政法大学2024年硕士研究生诚信复试承诺书.docx</w:t>
        </w:r>
      </w:hyperlink>
    </w:p>
    <w:p w14:paraId="746B231D" w14:textId="77777777" w:rsidR="006C2AB3" w:rsidRDefault="00000000">
      <w:pPr>
        <w:widowControl/>
        <w:spacing w:after="150" w:line="315" w:lineRule="atLeast"/>
        <w:jc w:val="left"/>
        <w:rPr>
          <w:color w:val="333333"/>
          <w:szCs w:val="21"/>
        </w:rPr>
      </w:pPr>
      <w:r>
        <w:rPr>
          <w:rFonts w:ascii="仿宋" w:eastAsia="仿宋" w:hAnsi="仿宋" w:cs="仿宋" w:hint="eastAsia"/>
          <w:noProof/>
          <w:color w:val="333333"/>
          <w:kern w:val="0"/>
          <w:sz w:val="28"/>
          <w:szCs w:val="28"/>
          <w:shd w:val="clear" w:color="auto" w:fill="FFFFFF"/>
          <w:lang w:bidi="ar"/>
        </w:rPr>
        <w:drawing>
          <wp:inline distT="0" distB="0" distL="114300" distR="114300">
            <wp:extent cx="152400" cy="1524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hyperlink r:id="rId8" w:history="1">
        <w:r>
          <w:rPr>
            <w:rStyle w:val="aa"/>
            <w:rFonts w:ascii="仿宋" w:eastAsia="仿宋" w:hAnsi="仿宋" w:cs="仿宋" w:hint="eastAsia"/>
            <w:color w:val="3B3B3B"/>
            <w:sz w:val="28"/>
            <w:szCs w:val="28"/>
            <w:u w:val="none"/>
            <w:shd w:val="clear" w:color="auto" w:fill="FFFFFF"/>
          </w:rPr>
          <w:t>附件4：华东政法大学研究生招生系统学生操作说明.docx</w:t>
        </w:r>
      </w:hyperlink>
    </w:p>
    <w:p w14:paraId="51AA2411" w14:textId="1FFD4030" w:rsidR="006C2AB3" w:rsidRDefault="006C2AB3">
      <w:pPr>
        <w:pStyle w:val="a6"/>
        <w:shd w:val="clear" w:color="auto" w:fill="FFFFFF"/>
        <w:spacing w:beforeAutospacing="0" w:afterAutospacing="0" w:line="315" w:lineRule="atLeast"/>
        <w:ind w:right="360"/>
        <w:textAlignment w:val="baseline"/>
        <w:rPr>
          <w:rFonts w:ascii="Times New Roman" w:hAnsi="Times New Roman" w:cs="Times New Roman"/>
          <w:color w:val="333333"/>
        </w:rPr>
      </w:pPr>
    </w:p>
    <w:sectPr w:rsidR="006C2A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Roboto">
    <w:panose1 w:val="02000000000000000000"/>
    <w:charset w:val="00"/>
    <w:family w:val="auto"/>
    <w:pitch w:val="variable"/>
    <w:sig w:usb0="E0000AFF" w:usb1="5000217F" w:usb2="00000021" w:usb3="00000000" w:csb0="0000019F" w:csb1="00000000"/>
  </w:font>
  <w:font w:name="仿宋">
    <w:panose1 w:val="02010609060101010101"/>
    <w:charset w:val="86"/>
    <w:family w:val="modern"/>
    <w:pitch w:val="fixed"/>
    <w:sig w:usb0="800002BF" w:usb1="38CF7CFA"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JiYTMzZDJkMTQ3ZmM0NzNkNjI2YjVjNDBmZTA5ODQifQ=="/>
  </w:docVars>
  <w:rsids>
    <w:rsidRoot w:val="00D013D8"/>
    <w:rsid w:val="00021AB1"/>
    <w:rsid w:val="00033236"/>
    <w:rsid w:val="00041FE8"/>
    <w:rsid w:val="00052E97"/>
    <w:rsid w:val="00071DAF"/>
    <w:rsid w:val="000863DF"/>
    <w:rsid w:val="000954D4"/>
    <w:rsid w:val="000A5702"/>
    <w:rsid w:val="000D34D6"/>
    <w:rsid w:val="000E41F7"/>
    <w:rsid w:val="001172B4"/>
    <w:rsid w:val="00161629"/>
    <w:rsid w:val="00161E26"/>
    <w:rsid w:val="0016404A"/>
    <w:rsid w:val="0016600C"/>
    <w:rsid w:val="00186778"/>
    <w:rsid w:val="00187EB3"/>
    <w:rsid w:val="001913E4"/>
    <w:rsid w:val="00195CAA"/>
    <w:rsid w:val="001B1620"/>
    <w:rsid w:val="001B1BCE"/>
    <w:rsid w:val="001C579A"/>
    <w:rsid w:val="001D5744"/>
    <w:rsid w:val="001D5842"/>
    <w:rsid w:val="001D5E98"/>
    <w:rsid w:val="001E2748"/>
    <w:rsid w:val="002104D8"/>
    <w:rsid w:val="00212E3A"/>
    <w:rsid w:val="00231402"/>
    <w:rsid w:val="00243BFB"/>
    <w:rsid w:val="0024704E"/>
    <w:rsid w:val="0025027B"/>
    <w:rsid w:val="002568E2"/>
    <w:rsid w:val="00274FEA"/>
    <w:rsid w:val="00280B1D"/>
    <w:rsid w:val="00282560"/>
    <w:rsid w:val="002C18FE"/>
    <w:rsid w:val="002C1D6F"/>
    <w:rsid w:val="002C4910"/>
    <w:rsid w:val="002C5F3E"/>
    <w:rsid w:val="002D1326"/>
    <w:rsid w:val="002F51D2"/>
    <w:rsid w:val="00302A45"/>
    <w:rsid w:val="00306DE3"/>
    <w:rsid w:val="00312EFE"/>
    <w:rsid w:val="00363CAB"/>
    <w:rsid w:val="003760E2"/>
    <w:rsid w:val="00394A97"/>
    <w:rsid w:val="00396404"/>
    <w:rsid w:val="003A6E69"/>
    <w:rsid w:val="003C46B1"/>
    <w:rsid w:val="003C7EB7"/>
    <w:rsid w:val="00410E8A"/>
    <w:rsid w:val="00414651"/>
    <w:rsid w:val="00422D8F"/>
    <w:rsid w:val="0044682A"/>
    <w:rsid w:val="004919A1"/>
    <w:rsid w:val="004A5322"/>
    <w:rsid w:val="004A5554"/>
    <w:rsid w:val="004A799F"/>
    <w:rsid w:val="004B47BF"/>
    <w:rsid w:val="004D05E1"/>
    <w:rsid w:val="004D2026"/>
    <w:rsid w:val="004E00AE"/>
    <w:rsid w:val="004E25AB"/>
    <w:rsid w:val="004F5E56"/>
    <w:rsid w:val="00506C78"/>
    <w:rsid w:val="00517C3B"/>
    <w:rsid w:val="005206E7"/>
    <w:rsid w:val="0052683D"/>
    <w:rsid w:val="005342AF"/>
    <w:rsid w:val="00552788"/>
    <w:rsid w:val="0058265F"/>
    <w:rsid w:val="005867BE"/>
    <w:rsid w:val="00593447"/>
    <w:rsid w:val="005A5D21"/>
    <w:rsid w:val="005C3898"/>
    <w:rsid w:val="005E56DF"/>
    <w:rsid w:val="005F3069"/>
    <w:rsid w:val="00605637"/>
    <w:rsid w:val="0062601C"/>
    <w:rsid w:val="00667284"/>
    <w:rsid w:val="006719D1"/>
    <w:rsid w:val="006C2AB3"/>
    <w:rsid w:val="006E276A"/>
    <w:rsid w:val="006E5190"/>
    <w:rsid w:val="007317BB"/>
    <w:rsid w:val="00731FCE"/>
    <w:rsid w:val="00742657"/>
    <w:rsid w:val="00743021"/>
    <w:rsid w:val="00755657"/>
    <w:rsid w:val="00755942"/>
    <w:rsid w:val="00770C83"/>
    <w:rsid w:val="00774CB3"/>
    <w:rsid w:val="00784AA8"/>
    <w:rsid w:val="007933A4"/>
    <w:rsid w:val="007B01A4"/>
    <w:rsid w:val="007B208C"/>
    <w:rsid w:val="007C7DCC"/>
    <w:rsid w:val="007F035D"/>
    <w:rsid w:val="007F3F10"/>
    <w:rsid w:val="00807710"/>
    <w:rsid w:val="008747C0"/>
    <w:rsid w:val="0087608E"/>
    <w:rsid w:val="00881472"/>
    <w:rsid w:val="008A0613"/>
    <w:rsid w:val="008E0108"/>
    <w:rsid w:val="008E2703"/>
    <w:rsid w:val="008F1B0A"/>
    <w:rsid w:val="008F2D34"/>
    <w:rsid w:val="00916C0B"/>
    <w:rsid w:val="00957E7A"/>
    <w:rsid w:val="00967D55"/>
    <w:rsid w:val="009F22C6"/>
    <w:rsid w:val="00A10505"/>
    <w:rsid w:val="00A17170"/>
    <w:rsid w:val="00A34F68"/>
    <w:rsid w:val="00A37155"/>
    <w:rsid w:val="00A50448"/>
    <w:rsid w:val="00A53D15"/>
    <w:rsid w:val="00A6549E"/>
    <w:rsid w:val="00A658A6"/>
    <w:rsid w:val="00A76576"/>
    <w:rsid w:val="00AA3F72"/>
    <w:rsid w:val="00AA65B1"/>
    <w:rsid w:val="00AD1366"/>
    <w:rsid w:val="00AE3CF8"/>
    <w:rsid w:val="00AE7FDB"/>
    <w:rsid w:val="00AF1B9E"/>
    <w:rsid w:val="00AF797A"/>
    <w:rsid w:val="00B254E2"/>
    <w:rsid w:val="00B32017"/>
    <w:rsid w:val="00B37A82"/>
    <w:rsid w:val="00B756CF"/>
    <w:rsid w:val="00BB7490"/>
    <w:rsid w:val="00BC659A"/>
    <w:rsid w:val="00BD248E"/>
    <w:rsid w:val="00BD768F"/>
    <w:rsid w:val="00BE0FBE"/>
    <w:rsid w:val="00BE11B2"/>
    <w:rsid w:val="00BE1DC0"/>
    <w:rsid w:val="00BF1639"/>
    <w:rsid w:val="00BF397C"/>
    <w:rsid w:val="00C101A6"/>
    <w:rsid w:val="00C20E8F"/>
    <w:rsid w:val="00C215F7"/>
    <w:rsid w:val="00C73BB6"/>
    <w:rsid w:val="00C760B9"/>
    <w:rsid w:val="00C818A4"/>
    <w:rsid w:val="00CD6DBC"/>
    <w:rsid w:val="00CE1508"/>
    <w:rsid w:val="00CF514D"/>
    <w:rsid w:val="00D013D8"/>
    <w:rsid w:val="00D23A31"/>
    <w:rsid w:val="00D719A7"/>
    <w:rsid w:val="00D742FE"/>
    <w:rsid w:val="00DA58B1"/>
    <w:rsid w:val="00DA7550"/>
    <w:rsid w:val="00DB0526"/>
    <w:rsid w:val="00DB0DE6"/>
    <w:rsid w:val="00DC5FB9"/>
    <w:rsid w:val="00E27493"/>
    <w:rsid w:val="00E30181"/>
    <w:rsid w:val="00E42043"/>
    <w:rsid w:val="00E44AA4"/>
    <w:rsid w:val="00E568C4"/>
    <w:rsid w:val="00E673CE"/>
    <w:rsid w:val="00E91856"/>
    <w:rsid w:val="00E975BE"/>
    <w:rsid w:val="00EA271C"/>
    <w:rsid w:val="00EA4EDE"/>
    <w:rsid w:val="00EA5867"/>
    <w:rsid w:val="00EE189D"/>
    <w:rsid w:val="00EF6787"/>
    <w:rsid w:val="00EF7151"/>
    <w:rsid w:val="00EF751A"/>
    <w:rsid w:val="00F01FED"/>
    <w:rsid w:val="00F3770E"/>
    <w:rsid w:val="00F40B55"/>
    <w:rsid w:val="00F5372C"/>
    <w:rsid w:val="00F54507"/>
    <w:rsid w:val="00F579C6"/>
    <w:rsid w:val="00F61105"/>
    <w:rsid w:val="00F67F18"/>
    <w:rsid w:val="00F72558"/>
    <w:rsid w:val="00F92291"/>
    <w:rsid w:val="00F93ABA"/>
    <w:rsid w:val="00FB20CB"/>
    <w:rsid w:val="00FB37B7"/>
    <w:rsid w:val="00FB762E"/>
    <w:rsid w:val="00FC7C03"/>
    <w:rsid w:val="00FD112B"/>
    <w:rsid w:val="00FD5ADB"/>
    <w:rsid w:val="00FE417A"/>
    <w:rsid w:val="00FE6156"/>
    <w:rsid w:val="00FF42AE"/>
    <w:rsid w:val="635C1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2436"/>
  <w15:docId w15:val="{09E0ABC4-CB09-6A4F-B570-79D82103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a5"/>
    <w:autoRedefine/>
    <w:uiPriority w:val="99"/>
    <w:semiHidden/>
    <w:unhideWhenUsed/>
    <w:qFormat/>
    <w:pPr>
      <w:ind w:leftChars="2500" w:left="100"/>
    </w:pPr>
  </w:style>
  <w:style w:type="paragraph" w:styleId="a6">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rPr>
  </w:style>
  <w:style w:type="table" w:styleId="a7">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autoRedefine/>
    <w:uiPriority w:val="22"/>
    <w:qFormat/>
    <w:rPr>
      <w:b/>
      <w:bCs/>
    </w:rPr>
  </w:style>
  <w:style w:type="character" w:styleId="a9">
    <w:name w:val="FollowedHyperlink"/>
    <w:basedOn w:val="a0"/>
    <w:autoRedefine/>
    <w:uiPriority w:val="99"/>
    <w:semiHidden/>
    <w:unhideWhenUsed/>
    <w:qFormat/>
    <w:rPr>
      <w:color w:val="954F72" w:themeColor="followedHyperlink"/>
      <w:u w:val="single"/>
    </w:rPr>
  </w:style>
  <w:style w:type="character" w:styleId="aa">
    <w:name w:val="Hyperlink"/>
    <w:basedOn w:val="a0"/>
    <w:autoRedefine/>
    <w:uiPriority w:val="99"/>
    <w:qFormat/>
    <w:rPr>
      <w:color w:val="0000FF"/>
      <w:u w:val="single"/>
    </w:rPr>
  </w:style>
  <w:style w:type="paragraph" w:styleId="ab">
    <w:name w:val="List Paragraph"/>
    <w:basedOn w:val="a"/>
    <w:autoRedefine/>
    <w:uiPriority w:val="34"/>
    <w:qFormat/>
    <w:pPr>
      <w:ind w:firstLineChars="200" w:firstLine="420"/>
    </w:pPr>
  </w:style>
  <w:style w:type="character" w:customStyle="1" w:styleId="a5">
    <w:name w:val="日期 字符"/>
    <w:basedOn w:val="a0"/>
    <w:link w:val="a4"/>
    <w:autoRedefine/>
    <w:uiPriority w:val="99"/>
    <w:semiHidden/>
    <w:qFormat/>
  </w:style>
  <w:style w:type="character" w:customStyle="1" w:styleId="1">
    <w:name w:val="未处理的提及1"/>
    <w:basedOn w:val="a0"/>
    <w:autoRedefine/>
    <w:uiPriority w:val="99"/>
    <w:semiHidden/>
    <w:unhideWhenUsed/>
    <w:qFormat/>
    <w:rPr>
      <w:color w:val="605E5C"/>
      <w:shd w:val="clear" w:color="auto" w:fill="E1DFDD"/>
    </w:rPr>
  </w:style>
  <w:style w:type="paragraph" w:customStyle="1" w:styleId="western">
    <w:name w:val="western"/>
    <w:basedOn w:val="a"/>
    <w:autoRedefine/>
    <w:qFormat/>
    <w:pPr>
      <w:widowControl/>
      <w:spacing w:before="100" w:beforeAutospacing="1" w:after="100" w:afterAutospacing="1"/>
      <w:jc w:val="left"/>
    </w:pPr>
    <w:rPr>
      <w:rFonts w:ascii="宋体" w:eastAsia="宋体" w:hAnsi="宋体" w:cs="宋体"/>
      <w:kern w:val="0"/>
      <w:sz w:val="24"/>
    </w:rPr>
  </w:style>
  <w:style w:type="character" w:styleId="ac">
    <w:name w:val="annotation reference"/>
    <w:basedOn w:val="a0"/>
    <w:uiPriority w:val="99"/>
    <w:semiHidden/>
    <w:unhideWhenUsed/>
    <w:rPr>
      <w:sz w:val="21"/>
      <w:szCs w:val="21"/>
    </w:rPr>
  </w:style>
  <w:style w:type="paragraph" w:styleId="ad">
    <w:name w:val="Revision"/>
    <w:hidden/>
    <w:uiPriority w:val="99"/>
    <w:semiHidden/>
    <w:rsid w:val="00F611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pschool.ecupl.edu.cn/_upload/article/files/27/9e/8d576b7f4b819826d00d02b5614c/127cca09-8182-4f18-816d-cfb70e4e399e.docx" TargetMode="External"/><Relationship Id="rId3" Type="http://schemas.openxmlformats.org/officeDocument/2006/relationships/webSettings" Target="webSettings.xml"/><Relationship Id="rId7" Type="http://schemas.openxmlformats.org/officeDocument/2006/relationships/hyperlink" Target="https://ipschool.ecupl.edu.cn/_upload/article/files/27/9e/8d576b7f4b819826d00d02b5614c/813cc2c6-50c3-4e66-be99-a5144cc05d2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chool.ecupl.edu.cn/_upload/article/files/27/9e/8d576b7f4b819826d00d02b5614c/017890cc-ad6c-4d57-91f9-f3290857c55c.doc" TargetMode="External"/><Relationship Id="rId5" Type="http://schemas.openxmlformats.org/officeDocument/2006/relationships/hyperlink" Target="https://ipschool.ecupl.edu.cn/_upload/article/files/27/9e/8d576b7f4b819826d00d02b5614c/54a18308-1ff6-44df-a4f6-6dd4332fa6f8.doc"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1661</Words>
  <Characters>1661</Characters>
  <Application>Microsoft Office Word</Application>
  <DocSecurity>0</DocSecurity>
  <Lines>87</Lines>
  <Paragraphs>27</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Yu</dc:creator>
  <cp:lastModifiedBy>Wu Yu</cp:lastModifiedBy>
  <cp:revision>280</cp:revision>
  <dcterms:created xsi:type="dcterms:W3CDTF">2024-03-19T11:14:00Z</dcterms:created>
  <dcterms:modified xsi:type="dcterms:W3CDTF">2024-03-21T10:26:00Z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928B23666515447E892CEFFE0CA559A3_13</vt:lpwstr>
  </property>
</Properties>
</file>