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5" w:beforeAutospacing="0" w:after="0" w:afterAutospacing="0" w:line="360" w:lineRule="atLeast"/>
        <w:ind w:left="48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华东政法大学法律学院2023年博士</w:t>
      </w:r>
      <w:r>
        <w:rPr>
          <w:rFonts w:hint="eastAsia" w:ascii="华文中宋" w:hAnsi="华文中宋" w:eastAsia="华文中宋"/>
          <w:sz w:val="36"/>
          <w:szCs w:val="36"/>
        </w:rPr>
        <w:t>研究生招生考试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网络远程面试</w:t>
      </w:r>
      <w:r>
        <w:rPr>
          <w:rFonts w:hint="eastAsia" w:ascii="华文中宋" w:hAnsi="华文中宋" w:eastAsia="华文中宋"/>
          <w:sz w:val="36"/>
          <w:szCs w:val="36"/>
        </w:rPr>
        <w:t>考生须知</w:t>
      </w:r>
    </w:p>
    <w:p>
      <w:pPr>
        <w:pStyle w:val="6"/>
        <w:spacing w:before="75" w:beforeAutospacing="0" w:after="75" w:afterAutospacing="0" w:line="360" w:lineRule="auto"/>
        <w:ind w:firstLine="555"/>
        <w:rPr>
          <w:rFonts w:hint="eastAsia" w:ascii="仿宋" w:hAnsi="仿宋" w:eastAsia="仿宋"/>
          <w:sz w:val="28"/>
          <w:szCs w:val="28"/>
        </w:rPr>
      </w:pPr>
    </w:p>
    <w:p>
      <w:pPr>
        <w:pStyle w:val="6"/>
        <w:spacing w:before="75" w:beforeAutospacing="0" w:after="75" w:afterAutospacing="0" w:line="360" w:lineRule="auto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为保证网络远程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顺利进行，请各位考生认真阅读以下须知，并按要求做好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准备：</w:t>
      </w:r>
    </w:p>
    <w:p>
      <w:pPr>
        <w:pStyle w:val="6"/>
        <w:spacing w:before="75" w:beforeAutospacing="0" w:after="75" w:afterAutospacing="0"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</w:t>
      </w:r>
      <w:r>
        <w:rPr>
          <w:rFonts w:ascii="仿宋" w:hAnsi="仿宋" w:eastAsia="仿宋"/>
          <w:b/>
          <w:bCs/>
          <w:sz w:val="28"/>
          <w:szCs w:val="28"/>
        </w:rPr>
        <w:t>、网络远程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面试</w:t>
      </w:r>
      <w:r>
        <w:rPr>
          <w:rFonts w:ascii="仿宋" w:hAnsi="仿宋" w:eastAsia="仿宋"/>
          <w:b/>
          <w:bCs/>
          <w:sz w:val="28"/>
          <w:szCs w:val="28"/>
        </w:rPr>
        <w:t>考试要求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．</w:t>
      </w:r>
      <w:r>
        <w:rPr>
          <w:rFonts w:hint="eastAsia" w:ascii="仿宋" w:hAnsi="仿宋" w:eastAsia="仿宋"/>
          <w:sz w:val="28"/>
          <w:szCs w:val="28"/>
        </w:rPr>
        <w:t>按照研究生招生考试相关保密管理规定，任何人员和机构不得对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过程录音录像、拍照、截屏或者网络直播，不得传播试题等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内容，否则将依据相关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规定追究相关人员责任。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2．面试过程中，考生应严格遵守考试纪律。自觉服从考试工作人员管理，严格遵从考试工作人员指令。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3．考生面试时须按学院要求出示本人有效居民身份证，完成考生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 xml:space="preserve">身份核对及验证。面试期间不得采用任何方式更改声音和变换面容。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4.考生面试采用双机位，主机位、辅机位均使用腾讯会议系统用于面试，主机位、辅机位准备电脑或平板电脑或手机1台（带有高清摄像头、麦克风和扬声器），建议优先选择使用电脑或平板电脑。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5.  考生需要在封闭安静的房间独立进行远程面试，周围环境不得对面试产生干扰，面试全程处于独立无干扰状态。需保证房间内网络信号质量满足视频通话需求。面试过程中，面试房间内除考生本人外，不得有其他人员。考生应在学校规定的时间参加网络面试设备及平台测试，模拟测试时，应检查网络设施、环境光线、摄像头、麦克风和扬声器设备等，确保达到面试要求。面试应保证与模拟测试场所、环境、设备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  主机位需要正向面对考生，面试全程开启音频（麦克风和扬声器）视频（摄像头）。面试全程不允许关闭主机位摄像头。面试过程中，要求视频中考生免冠正对主机位摄像头，坐姿端正，保证面部及双手出现在视频画面正中间，界面底端始终不得高于腹部，双手须全程在视频录像范围，未经面试工作人员同意不得操作双机位设备。辅机位作为远程面试云监考及备用设备，摄像头需摆放在考生侧后方（与考生后背面成45°角），能够全程拍摄考生本人和主机位设备屏幕，面试全程开启视频（摄像头）并且关闭音频（麦克风和扬声器）。</w:t>
      </w:r>
    </w:p>
    <w:p>
      <w:pPr>
        <w:spacing w:before="75" w:after="75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before="75" w:after="75" w:line="360" w:lineRule="auto"/>
        <w:ind w:firstLine="420" w:firstLineChars="200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考生网络远程</w:t>
      </w:r>
      <w:r>
        <w:rPr>
          <w:rFonts w:hint="eastAsia" w:ascii="仿宋" w:hAnsi="仿宋" w:eastAsia="仿宋"/>
          <w:szCs w:val="21"/>
          <w:lang w:eastAsia="zh-CN"/>
        </w:rPr>
        <w:t>面试</w:t>
      </w:r>
      <w:r>
        <w:rPr>
          <w:rFonts w:hint="eastAsia" w:ascii="仿宋" w:hAnsi="仿宋" w:eastAsia="仿宋"/>
          <w:szCs w:val="21"/>
        </w:rPr>
        <w:t>正面效果图</w:t>
      </w:r>
    </w:p>
    <w:p>
      <w:pPr>
        <w:spacing w:before="75" w:after="75" w:line="360" w:lineRule="auto"/>
        <w:ind w:firstLine="420" w:firstLineChars="200"/>
        <w:jc w:val="center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drawing>
          <wp:inline distT="0" distB="0" distL="0" distR="0">
            <wp:extent cx="5267325" cy="1962150"/>
            <wp:effectExtent l="0" t="0" r="9525" b="0"/>
            <wp:docPr id="2" name="图片 2" descr="C:\Users\ADMINI~1\AppData\Local\Temp\WeChat Files\da33044684a34fd55b09b1241f8a6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da33044684a34fd55b09b1241f8a6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75" w:after="75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Calibri" w:hAnsi="Calibri" w:eastAsia="仿宋" w:cs="Calibri"/>
          <w:sz w:val="28"/>
          <w:szCs w:val="28"/>
        </w:rPr>
        <w:t>  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过程中，考生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时不能过度修饰仪容，不得佩戴墨镜、帽子、头饰、口罩等，</w:t>
      </w:r>
      <w:r>
        <w:rPr>
          <w:rFonts w:ascii="仿宋" w:hAnsi="仿宋" w:eastAsia="仿宋" w:cs="宋体"/>
          <w:sz w:val="28"/>
          <w:szCs w:val="28"/>
        </w:rPr>
        <w:t>不允许佩戴耳机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、不得佩戴智能手表、手环以及智能眼镜等</w:t>
      </w:r>
      <w:r>
        <w:rPr>
          <w:rFonts w:hint="eastAsia" w:ascii="仿宋" w:hAnsi="仿宋" w:eastAsia="仿宋"/>
          <w:sz w:val="28"/>
          <w:szCs w:val="28"/>
        </w:rPr>
        <w:t>，头发不得遮挡面部及耳朵，必须保证视频中面部图像清晰。</w:t>
      </w:r>
    </w:p>
    <w:p>
      <w:pPr>
        <w:spacing w:before="75" w:after="75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Calibri" w:hAnsi="Calibri" w:eastAsia="仿宋" w:cs="Calibri"/>
          <w:sz w:val="28"/>
          <w:szCs w:val="28"/>
        </w:rPr>
        <w:t>  </w:t>
      </w:r>
      <w:r>
        <w:rPr>
          <w:rFonts w:hint="eastAsia" w:ascii="仿宋" w:hAnsi="仿宋" w:eastAsia="仿宋"/>
          <w:sz w:val="28"/>
          <w:szCs w:val="28"/>
        </w:rPr>
        <w:t>连接登录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系统的设备不允许再运行其他网页或软件，设备须处于稳定联网且免打扰状态，保证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过程不受其他因素干扰或打断（如来电、信息提示音等），不得与外界有任何音视频交互，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房间其他电子设备必须关闭。</w:t>
      </w:r>
    </w:p>
    <w:p>
      <w:pPr>
        <w:spacing w:before="75" w:after="75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Calibri" w:hAnsi="Calibri" w:eastAsia="仿宋" w:cs="Calibri"/>
          <w:sz w:val="28"/>
          <w:szCs w:val="28"/>
        </w:rPr>
        <w:t>  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ascii="仿宋" w:hAnsi="仿宋" w:eastAsia="仿宋"/>
          <w:sz w:val="28"/>
          <w:szCs w:val="28"/>
        </w:rPr>
        <w:t>过程中，如遇网络或信号等原因造成的通信效果不佳或中断等故障时，考生须立即联系学院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ascii="仿宋" w:hAnsi="仿宋" w:eastAsia="仿宋"/>
          <w:sz w:val="28"/>
          <w:szCs w:val="28"/>
        </w:rPr>
        <w:t>考试工作人员，按照要求启动应急预案相关措施。</w:t>
      </w:r>
    </w:p>
    <w:p>
      <w:pPr>
        <w:pStyle w:val="6"/>
        <w:spacing w:before="75" w:beforeAutospacing="0" w:after="75" w:afterAutospacing="0"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</w:t>
      </w:r>
      <w:r>
        <w:rPr>
          <w:rFonts w:ascii="仿宋" w:hAnsi="仿宋" w:eastAsia="仿宋"/>
          <w:b/>
          <w:bCs/>
          <w:sz w:val="28"/>
          <w:szCs w:val="28"/>
        </w:rPr>
        <w:t>、网络远程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面试</w:t>
      </w:r>
      <w:r>
        <w:rPr>
          <w:rFonts w:ascii="仿宋" w:hAnsi="仿宋" w:eastAsia="仿宋"/>
          <w:b/>
          <w:bCs/>
          <w:sz w:val="28"/>
          <w:szCs w:val="28"/>
        </w:rPr>
        <w:t>设备</w:t>
      </w:r>
      <w:r>
        <w:rPr>
          <w:rFonts w:hint="eastAsia" w:ascii="仿宋" w:hAnsi="仿宋" w:eastAsia="仿宋"/>
          <w:b/>
          <w:bCs/>
          <w:sz w:val="28"/>
          <w:szCs w:val="28"/>
        </w:rPr>
        <w:t>及网络要求</w:t>
      </w:r>
    </w:p>
    <w:p>
      <w:pPr>
        <w:spacing w:line="350" w:lineRule="exact"/>
        <w:ind w:left="58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9"/>
          <w:position w:val="2"/>
          <w:sz w:val="26"/>
          <w:szCs w:val="26"/>
          <w14:textOutline w14:w="4885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6"/>
          <w:position w:val="2"/>
          <w:sz w:val="26"/>
          <w:szCs w:val="26"/>
          <w14:textOutline w14:w="4885" w14:cap="sq" w14:cmpd="sng">
            <w14:solidFill>
              <w14:srgbClr w14:val="000000"/>
            </w14:solidFill>
            <w14:prstDash w14:val="solid"/>
            <w14:bevel/>
          </w14:textOutline>
        </w:rPr>
        <w:t>.设备要求</w:t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(1) 需安装腾讯会议客户端。</w:t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下载地址：</w:t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"https://meeting.tencent.com/download-center.html?from=1001"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https://meeting.tencent.com/download-center.html?from=1001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页面中点击下载安装“腾讯会议”软件。(请勿从其他途径下载客户端)。</w:t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(2) 需配有功能正常的摄像头、麦克风、扬声器，如笔记本电脑 自带以上设备且功能正常，可不另配。</w:t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(3) 保证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全程开启摄像头且必须全程接入语音。</w:t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(4) 全程网络顺畅，必要时可使用手机流量。</w:t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(5) 需关闭一切非必须软件、 网页 (尤其是微信、QQ、迅雷、各类电脑管家等易弹窗软件) 等，保证面试全程无弹窗、无面试必须外的一切操作。</w:t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(6) 建议考生准备一台备用主机位设备，并提前测试，防止出现 突发情况。</w:t>
      </w:r>
    </w:p>
    <w:p>
      <w:pPr>
        <w:pStyle w:val="15"/>
        <w:spacing w:before="75" w:beforeAutospacing="0" w:after="75" w:afterAutospacing="0"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Style w:val="9"/>
          <w:rFonts w:hint="eastAsia" w:ascii="仿宋" w:hAnsi="仿宋" w:eastAsia="仿宋"/>
          <w:sz w:val="28"/>
          <w:szCs w:val="28"/>
        </w:rPr>
        <w:t>.</w:t>
      </w:r>
      <w:r>
        <w:rPr>
          <w:rStyle w:val="9"/>
          <w:rFonts w:ascii="Calibri" w:hAnsi="Calibri" w:eastAsia="仿宋" w:cs="Calibri"/>
          <w:sz w:val="28"/>
          <w:szCs w:val="28"/>
        </w:rPr>
        <w:t> </w:t>
      </w:r>
      <w:r>
        <w:rPr>
          <w:rStyle w:val="9"/>
          <w:rFonts w:hint="eastAsia" w:ascii="仿宋" w:hAnsi="仿宋" w:eastAsia="仿宋"/>
          <w:sz w:val="28"/>
          <w:szCs w:val="28"/>
        </w:rPr>
        <w:t>网络要求</w:t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（1）原则上网络应为常用（移动、联通、电信等）运营商的百兆以上宽带或光纤，尽量避免使用多人共用的网络。</w:t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（2）主机位、辅机位均应使用线接（推荐）或Wi-Fi等稳定形式连接网络，保证面试全程不出现掉线、卡顿等现象。</w:t>
      </w:r>
    </w:p>
    <w:p>
      <w:pPr>
        <w:pStyle w:val="6"/>
        <w:spacing w:before="240" w:beforeAutospacing="0" w:after="75" w:afterAutospacing="0"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Style w:val="9"/>
          <w:rFonts w:hint="eastAsia" w:ascii="仿宋" w:hAnsi="仿宋" w:eastAsia="仿宋"/>
          <w:sz w:val="28"/>
          <w:szCs w:val="28"/>
        </w:rPr>
        <w:t>、操作说明</w:t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.  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开始前，请考生提前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30分钟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开启主机位、辅机位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设备</w:t>
      </w:r>
      <w:r>
        <w:rPr>
          <w:rFonts w:hint="eastAsia" w:ascii="仿宋" w:hAnsi="仿宋" w:eastAsia="仿宋"/>
          <w:sz w:val="28"/>
          <w:szCs w:val="28"/>
        </w:rPr>
        <w:t>按要求摆放，腾讯会议会议室登录的会议号、密码将通过短信发送给考生。</w:t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 监考老师将考生从主机位移入腾讯会议间，此后将正式进入面试，请勿再对双机位设备做一切非必要操作。</w:t>
      </w:r>
    </w:p>
    <w:p>
      <w:pPr>
        <w:pStyle w:val="15"/>
        <w:spacing w:before="75" w:beforeAutospacing="0" w:after="75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  面试全程考生均不允许对主机位、辅机位做一切考官要求以外的操作，否则视为违规，将按照相关规定严肃处理。</w:t>
      </w:r>
    </w:p>
    <w:p>
      <w:pPr>
        <w:spacing w:before="75" w:after="75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Calibri" w:hAnsi="Calibri" w:eastAsia="仿宋" w:cs="Calibri"/>
          <w:sz w:val="28"/>
          <w:szCs w:val="28"/>
        </w:rPr>
        <w:t>  </w:t>
      </w:r>
      <w:r>
        <w:rPr>
          <w:rFonts w:hint="eastAsia" w:ascii="仿宋" w:hAnsi="仿宋" w:eastAsia="仿宋"/>
          <w:sz w:val="28"/>
          <w:szCs w:val="28"/>
        </w:rPr>
        <w:t>如在面试过程中出现任何非人为因素导致面试中断，请考生勿因慌乱而自行操作主机位、辅机位，我校工作人员将第一时间与您取得联系。为便于学院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工作人员联系，在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阶段应保持电话畅通，如报考时填报的电话号码已更换，应提前向报考学院报备。</w:t>
      </w:r>
    </w:p>
    <w:p>
      <w:pPr>
        <w:spacing w:before="75" w:after="75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Calibri" w:hAnsi="Calibri" w:eastAsia="仿宋" w:cs="Calibri"/>
          <w:sz w:val="28"/>
          <w:szCs w:val="28"/>
        </w:rPr>
        <w:t>  </w:t>
      </w:r>
      <w:r>
        <w:rPr>
          <w:rFonts w:hint="eastAsia" w:ascii="仿宋" w:hAnsi="仿宋" w:eastAsia="仿宋"/>
          <w:sz w:val="28"/>
          <w:szCs w:val="28"/>
        </w:rPr>
        <w:t>面试结束后主机位、辅机位均会自动退出视频，请考生勿自行操作。在主机位、辅机位自动退出视频后，考生方可自行操作设备。</w:t>
      </w:r>
    </w:p>
    <w:p>
      <w:pPr>
        <w:spacing w:before="75" w:after="75"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28"/>
          <w:szCs w:val="28"/>
        </w:rPr>
        <w:t>、违规处理</w:t>
      </w:r>
    </w:p>
    <w:p>
      <w:pPr>
        <w:pStyle w:val="6"/>
        <w:spacing w:before="75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 xml:space="preserve"> 学校和学院认为有必要时，可对考生再次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6"/>
        <w:spacing w:before="75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>
      <w:pPr>
        <w:pStyle w:val="6"/>
        <w:spacing w:before="75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．依据“两高”《关于办理组织考试作弊等刑事案件适用法律若干问题的解释》，在</w:t>
      </w:r>
      <w:r>
        <w:rPr>
          <w:rFonts w:hint="eastAsia" w:ascii="仿宋" w:hAnsi="仿宋" w:eastAsia="仿宋"/>
          <w:sz w:val="28"/>
          <w:szCs w:val="28"/>
          <w:lang w:eastAsia="zh-CN"/>
        </w:rPr>
        <w:t>博士</w:t>
      </w:r>
      <w:r>
        <w:rPr>
          <w:rFonts w:hint="eastAsia" w:ascii="仿宋" w:hAnsi="仿宋" w:eastAsia="仿宋"/>
          <w:sz w:val="28"/>
          <w:szCs w:val="28"/>
        </w:rPr>
        <w:t>生招生</w:t>
      </w:r>
      <w:r>
        <w:rPr>
          <w:rFonts w:hint="eastAsia" w:ascii="仿宋" w:hAnsi="仿宋" w:eastAsia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中组织作弊、替考等行为属于“情节严重”的刑事案件，将移交有关部门依法定罪量刑。</w:t>
      </w:r>
    </w:p>
    <w:p>
      <w:pPr>
        <w:pStyle w:val="6"/>
        <w:spacing w:before="75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pStyle w:val="6"/>
        <w:spacing w:before="75" w:beforeAutospacing="0" w:after="0" w:afterAutospacing="0"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华东政法大学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法律学院</w:t>
      </w:r>
    </w:p>
    <w:p>
      <w:pPr>
        <w:pStyle w:val="6"/>
        <w:wordWrap w:val="0"/>
        <w:spacing w:before="75" w:beforeAutospacing="0" w:after="0" w:afterAutospacing="0" w:line="360" w:lineRule="auto"/>
        <w:ind w:firstLine="560" w:firstLineChars="2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6月8日</w:t>
      </w:r>
    </w:p>
    <w:p>
      <w:pPr>
        <w:pStyle w:val="15"/>
        <w:spacing w:before="75" w:beforeAutospacing="0" w:after="75" w:afterAutospacing="0" w:line="360" w:lineRule="auto"/>
        <w:ind w:left="975"/>
        <w:rPr>
          <w:rFonts w:ascii="仿宋" w:hAnsi="仿宋" w:eastAsia="仿宋"/>
          <w:sz w:val="28"/>
          <w:szCs w:val="28"/>
        </w:rPr>
      </w:pPr>
    </w:p>
    <w:p>
      <w:pPr>
        <w:pStyle w:val="15"/>
        <w:spacing w:before="75" w:beforeAutospacing="0" w:after="75" w:afterAutospacing="0" w:line="360" w:lineRule="auto"/>
        <w:ind w:left="975"/>
        <w:rPr>
          <w:rFonts w:ascii="仿宋" w:hAnsi="仿宋" w:eastAsia="仿宋"/>
          <w:sz w:val="28"/>
          <w:szCs w:val="28"/>
        </w:rPr>
      </w:pPr>
    </w:p>
    <w:p>
      <w:pPr>
        <w:pStyle w:val="6"/>
        <w:spacing w:before="75" w:beforeAutospacing="0" w:after="75" w:afterAutospacing="0" w:line="360" w:lineRule="auto"/>
        <w:ind w:firstLine="480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4681993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4681993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GZmNDUyMThlMTNmYzFiMTMyY2MxNDA3YTE5MDAifQ=="/>
  </w:docVars>
  <w:rsids>
    <w:rsidRoot w:val="00863321"/>
    <w:rsid w:val="0001782C"/>
    <w:rsid w:val="000539EA"/>
    <w:rsid w:val="00063CA0"/>
    <w:rsid w:val="000769E7"/>
    <w:rsid w:val="000B155E"/>
    <w:rsid w:val="000B50A3"/>
    <w:rsid w:val="000B7575"/>
    <w:rsid w:val="000C0B72"/>
    <w:rsid w:val="000C0CB2"/>
    <w:rsid w:val="00100EE3"/>
    <w:rsid w:val="00110BD3"/>
    <w:rsid w:val="00152D41"/>
    <w:rsid w:val="001957BC"/>
    <w:rsid w:val="001B4D20"/>
    <w:rsid w:val="001E7B02"/>
    <w:rsid w:val="00224433"/>
    <w:rsid w:val="00230E0F"/>
    <w:rsid w:val="00245DC6"/>
    <w:rsid w:val="002577BB"/>
    <w:rsid w:val="00276E3B"/>
    <w:rsid w:val="00295FB2"/>
    <w:rsid w:val="003115CD"/>
    <w:rsid w:val="003301F4"/>
    <w:rsid w:val="00385478"/>
    <w:rsid w:val="003B60D5"/>
    <w:rsid w:val="003E1630"/>
    <w:rsid w:val="00433598"/>
    <w:rsid w:val="004532A2"/>
    <w:rsid w:val="004B3332"/>
    <w:rsid w:val="004B3A92"/>
    <w:rsid w:val="004B6265"/>
    <w:rsid w:val="004F476E"/>
    <w:rsid w:val="0050357E"/>
    <w:rsid w:val="005531F4"/>
    <w:rsid w:val="00570548"/>
    <w:rsid w:val="005949DE"/>
    <w:rsid w:val="0060752B"/>
    <w:rsid w:val="006400AD"/>
    <w:rsid w:val="00691727"/>
    <w:rsid w:val="006A7973"/>
    <w:rsid w:val="00703EFA"/>
    <w:rsid w:val="00743BB9"/>
    <w:rsid w:val="00795FBE"/>
    <w:rsid w:val="007E7EC9"/>
    <w:rsid w:val="008109D8"/>
    <w:rsid w:val="00846A2F"/>
    <w:rsid w:val="00855D59"/>
    <w:rsid w:val="00863321"/>
    <w:rsid w:val="008D5CD5"/>
    <w:rsid w:val="009C4190"/>
    <w:rsid w:val="00A7588C"/>
    <w:rsid w:val="00A94F9C"/>
    <w:rsid w:val="00AF00CC"/>
    <w:rsid w:val="00B243ED"/>
    <w:rsid w:val="00B44238"/>
    <w:rsid w:val="00BD34E6"/>
    <w:rsid w:val="00C15709"/>
    <w:rsid w:val="00C50D5E"/>
    <w:rsid w:val="00CA7F22"/>
    <w:rsid w:val="00CD71C2"/>
    <w:rsid w:val="00CE20BF"/>
    <w:rsid w:val="00D27506"/>
    <w:rsid w:val="00D51019"/>
    <w:rsid w:val="00DC4A3A"/>
    <w:rsid w:val="00E13FC4"/>
    <w:rsid w:val="00F519F4"/>
    <w:rsid w:val="00F57785"/>
    <w:rsid w:val="00F738B3"/>
    <w:rsid w:val="00FD7B16"/>
    <w:rsid w:val="01CE565B"/>
    <w:rsid w:val="0360761B"/>
    <w:rsid w:val="0AA364D3"/>
    <w:rsid w:val="0D8F19B6"/>
    <w:rsid w:val="10550009"/>
    <w:rsid w:val="117C1761"/>
    <w:rsid w:val="15E65DC6"/>
    <w:rsid w:val="207D4DD9"/>
    <w:rsid w:val="263177DB"/>
    <w:rsid w:val="272D6743"/>
    <w:rsid w:val="37E32D78"/>
    <w:rsid w:val="38E50835"/>
    <w:rsid w:val="3F1976C2"/>
    <w:rsid w:val="438D02E6"/>
    <w:rsid w:val="44642334"/>
    <w:rsid w:val="460B3960"/>
    <w:rsid w:val="487A3912"/>
    <w:rsid w:val="51886792"/>
    <w:rsid w:val="596F2552"/>
    <w:rsid w:val="61EE5EFF"/>
    <w:rsid w:val="66F8365B"/>
    <w:rsid w:val="679D5EE4"/>
    <w:rsid w:val="6E51457B"/>
    <w:rsid w:val="6ED963DF"/>
    <w:rsid w:val="72F14C50"/>
    <w:rsid w:val="74540C6D"/>
    <w:rsid w:val="758B2F70"/>
    <w:rsid w:val="782C5880"/>
    <w:rsid w:val="7D1D4FBB"/>
    <w:rsid w:val="7D47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paragraph" w:styleId="15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2025</Words>
  <Characters>2120</Characters>
  <Lines>22</Lines>
  <Paragraphs>6</Paragraphs>
  <TotalTime>12</TotalTime>
  <ScaleCrop>false</ScaleCrop>
  <LinksUpToDate>false</LinksUpToDate>
  <CharactersWithSpaces>2157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2020-05-07T14:00:00Z</dcterms:created>
  <dc:creator>常 广涛</dc:creator>
  <cp:lastModifiedBy>旻</cp:lastModifiedBy>
  <cp:lastPrinted>2020-05-08T01:09:00Z</cp:lastPrinted>
  <dcterms:modified xsi:type="dcterms:W3CDTF">2023-06-08T06:54:36Z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2EBC6786EEEE41EF8B4A332FC6E35646_13</vt:lpwstr>
  </property>
</Properties>
</file>